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016DB" w14:textId="6CD8E121" w:rsidR="007667C3" w:rsidRPr="007667C3" w:rsidRDefault="00A938C9" w:rsidP="007667C3">
      <w:pPr>
        <w:jc w:val="both"/>
        <w:rPr>
          <w:b/>
          <w:sz w:val="20"/>
          <w:szCs w:val="20"/>
        </w:rPr>
      </w:pPr>
      <w:r>
        <w:rPr>
          <w:b/>
          <w:sz w:val="20"/>
          <w:szCs w:val="20"/>
        </w:rPr>
        <w:tab/>
      </w:r>
      <w:r>
        <w:rPr>
          <w:b/>
          <w:sz w:val="20"/>
          <w:szCs w:val="20"/>
        </w:rPr>
        <w:tab/>
      </w:r>
      <w:r>
        <w:rPr>
          <w:b/>
          <w:sz w:val="20"/>
          <w:szCs w:val="20"/>
        </w:rPr>
        <w:tab/>
      </w:r>
    </w:p>
    <w:p w14:paraId="01442425" w14:textId="7305914B" w:rsidR="000311A7" w:rsidRDefault="000311A7" w:rsidP="00400EA2">
      <w:pPr>
        <w:tabs>
          <w:tab w:val="left" w:pos="8364"/>
        </w:tabs>
        <w:ind w:left="567" w:hanging="567"/>
        <w:jc w:val="both"/>
        <w:rPr>
          <w:b/>
          <w:sz w:val="20"/>
          <w:szCs w:val="20"/>
        </w:rPr>
      </w:pPr>
      <w:r>
        <w:rPr>
          <w:b/>
          <w:sz w:val="20"/>
          <w:szCs w:val="20"/>
        </w:rPr>
        <w:t>Contents</w:t>
      </w:r>
      <w:r w:rsidR="00400EA2">
        <w:rPr>
          <w:b/>
          <w:sz w:val="20"/>
          <w:szCs w:val="20"/>
        </w:rPr>
        <w:tab/>
      </w:r>
      <w:r>
        <w:rPr>
          <w:b/>
          <w:sz w:val="20"/>
          <w:szCs w:val="20"/>
        </w:rPr>
        <w:t>Page</w:t>
      </w:r>
    </w:p>
    <w:p w14:paraId="2E2B497A" w14:textId="77777777" w:rsidR="000311A7" w:rsidRDefault="000311A7" w:rsidP="000311A7">
      <w:pPr>
        <w:tabs>
          <w:tab w:val="left" w:pos="8364"/>
        </w:tabs>
        <w:ind w:left="567" w:hanging="567"/>
        <w:jc w:val="both"/>
        <w:rPr>
          <w:b/>
          <w:sz w:val="20"/>
          <w:szCs w:val="20"/>
        </w:rPr>
      </w:pPr>
    </w:p>
    <w:p w14:paraId="4DAEA357" w14:textId="77777777" w:rsidR="000311A7" w:rsidRDefault="000311A7" w:rsidP="000311A7">
      <w:pPr>
        <w:ind w:left="567" w:hanging="567"/>
        <w:jc w:val="both"/>
        <w:rPr>
          <w:b/>
          <w:sz w:val="20"/>
          <w:szCs w:val="20"/>
        </w:rPr>
      </w:pPr>
      <w:r>
        <w:rPr>
          <w:b/>
          <w:sz w:val="20"/>
          <w:szCs w:val="20"/>
        </w:rPr>
        <w:tab/>
      </w:r>
      <w:r>
        <w:rPr>
          <w:b/>
          <w:sz w:val="20"/>
          <w:szCs w:val="20"/>
        </w:rPr>
        <w:tab/>
      </w:r>
      <w:r>
        <w:rPr>
          <w:b/>
          <w:sz w:val="20"/>
          <w:szCs w:val="20"/>
        </w:rPr>
        <w:tab/>
      </w:r>
      <w:r>
        <w:rPr>
          <w:b/>
          <w:sz w:val="20"/>
          <w:szCs w:val="20"/>
        </w:rPr>
        <w:tab/>
      </w:r>
    </w:p>
    <w:p w14:paraId="3FBD13AA" w14:textId="77777777" w:rsidR="000311A7" w:rsidRDefault="000311A7" w:rsidP="000311A7">
      <w:pPr>
        <w:tabs>
          <w:tab w:val="left" w:pos="720"/>
          <w:tab w:val="left" w:pos="1440"/>
          <w:tab w:val="left" w:pos="2160"/>
          <w:tab w:val="left" w:pos="2880"/>
          <w:tab w:val="left" w:pos="3600"/>
          <w:tab w:val="left" w:pos="4320"/>
          <w:tab w:val="left" w:pos="5040"/>
          <w:tab w:val="left" w:pos="5760"/>
          <w:tab w:val="left" w:pos="6480"/>
          <w:tab w:val="left" w:pos="7200"/>
          <w:tab w:val="left" w:pos="8277"/>
        </w:tabs>
        <w:ind w:left="426" w:hanging="426"/>
        <w:jc w:val="both"/>
        <w:rPr>
          <w:sz w:val="20"/>
          <w:szCs w:val="20"/>
        </w:rPr>
      </w:pPr>
      <w:r>
        <w:rPr>
          <w:sz w:val="20"/>
          <w:szCs w:val="20"/>
        </w:rPr>
        <w:t>Introduction</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2</w:t>
      </w:r>
    </w:p>
    <w:p w14:paraId="53A834D4" w14:textId="77777777" w:rsidR="000311A7" w:rsidRDefault="000311A7" w:rsidP="000311A7">
      <w:pPr>
        <w:ind w:left="426" w:hanging="426"/>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76FF7B35" w14:textId="77777777" w:rsidR="000311A7" w:rsidRDefault="000311A7" w:rsidP="000311A7">
      <w:pPr>
        <w:ind w:left="426" w:hanging="425"/>
        <w:jc w:val="both"/>
        <w:rPr>
          <w:sz w:val="20"/>
          <w:szCs w:val="20"/>
        </w:rPr>
      </w:pPr>
      <w:r>
        <w:rPr>
          <w:sz w:val="20"/>
          <w:szCs w:val="20"/>
        </w:rPr>
        <w:t>1.0</w:t>
      </w:r>
      <w:r>
        <w:rPr>
          <w:sz w:val="20"/>
          <w:szCs w:val="20"/>
        </w:rPr>
        <w:tab/>
        <w:t>Overall Health and Safety Policy</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w:t>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4226AA6C" w14:textId="77777777" w:rsidR="000311A7" w:rsidRDefault="000311A7" w:rsidP="000311A7">
      <w:pPr>
        <w:ind w:left="426" w:hanging="426"/>
        <w:jc w:val="both"/>
        <w:rPr>
          <w:sz w:val="20"/>
          <w:szCs w:val="20"/>
        </w:rPr>
      </w:pPr>
      <w:r>
        <w:rPr>
          <w:sz w:val="20"/>
          <w:szCs w:val="20"/>
        </w:rPr>
        <w:t>2.0</w:t>
      </w:r>
      <w:r>
        <w:rPr>
          <w:sz w:val="20"/>
          <w:szCs w:val="20"/>
        </w:rPr>
        <w:tab/>
        <w:t>General Fire Safety</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4</w:t>
      </w:r>
    </w:p>
    <w:p w14:paraId="6064C8F9" w14:textId="77777777" w:rsidR="000311A7" w:rsidRDefault="000311A7" w:rsidP="000311A7">
      <w:pPr>
        <w:ind w:left="426" w:hanging="426"/>
        <w:jc w:val="both"/>
        <w:rPr>
          <w:sz w:val="20"/>
          <w:szCs w:val="20"/>
        </w:rPr>
      </w:pPr>
    </w:p>
    <w:p w14:paraId="157EED33" w14:textId="77777777" w:rsidR="000311A7" w:rsidRDefault="000311A7" w:rsidP="000311A7">
      <w:pPr>
        <w:ind w:left="426" w:hanging="426"/>
        <w:jc w:val="both"/>
        <w:rPr>
          <w:sz w:val="20"/>
          <w:szCs w:val="20"/>
        </w:rPr>
      </w:pPr>
      <w:r>
        <w:rPr>
          <w:sz w:val="20"/>
          <w:szCs w:val="20"/>
        </w:rPr>
        <w:t>3.0</w:t>
      </w:r>
      <w:r>
        <w:rPr>
          <w:sz w:val="20"/>
          <w:szCs w:val="20"/>
        </w:rPr>
        <w:tab/>
        <w:t xml:space="preserve">Lone Working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5</w:t>
      </w:r>
    </w:p>
    <w:p w14:paraId="415E70DA" w14:textId="77777777" w:rsidR="000311A7" w:rsidRDefault="000311A7" w:rsidP="000311A7">
      <w:pPr>
        <w:ind w:left="426" w:hanging="426"/>
        <w:jc w:val="both"/>
        <w:rPr>
          <w:sz w:val="20"/>
          <w:szCs w:val="20"/>
        </w:rPr>
      </w:pPr>
    </w:p>
    <w:p w14:paraId="5F1C454B" w14:textId="77777777" w:rsidR="000311A7" w:rsidRDefault="000311A7" w:rsidP="000311A7">
      <w:pPr>
        <w:ind w:left="426" w:hanging="426"/>
        <w:jc w:val="both"/>
        <w:rPr>
          <w:sz w:val="20"/>
          <w:szCs w:val="20"/>
        </w:rPr>
      </w:pPr>
      <w:r>
        <w:rPr>
          <w:sz w:val="20"/>
          <w:szCs w:val="20"/>
        </w:rPr>
        <w:t>4.0</w:t>
      </w:r>
      <w:r>
        <w:rPr>
          <w:sz w:val="20"/>
          <w:szCs w:val="20"/>
        </w:rPr>
        <w:tab/>
        <w:t xml:space="preserve">Working at Height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6</w:t>
      </w:r>
    </w:p>
    <w:p w14:paraId="5A9B2FE0" w14:textId="77777777" w:rsidR="000311A7" w:rsidRDefault="000311A7" w:rsidP="000311A7">
      <w:pPr>
        <w:ind w:left="426" w:hanging="426"/>
        <w:jc w:val="both"/>
        <w:rPr>
          <w:sz w:val="20"/>
          <w:szCs w:val="20"/>
        </w:rPr>
      </w:pPr>
    </w:p>
    <w:p w14:paraId="0E889838" w14:textId="77777777" w:rsidR="000311A7" w:rsidRDefault="000311A7" w:rsidP="000311A7">
      <w:pPr>
        <w:ind w:left="426" w:hanging="426"/>
        <w:jc w:val="both"/>
        <w:rPr>
          <w:sz w:val="20"/>
          <w:szCs w:val="20"/>
        </w:rPr>
      </w:pPr>
      <w:r>
        <w:rPr>
          <w:sz w:val="20"/>
          <w:szCs w:val="20"/>
        </w:rPr>
        <w:t>5.0</w:t>
      </w:r>
      <w:r>
        <w:rPr>
          <w:sz w:val="20"/>
          <w:szCs w:val="20"/>
        </w:rPr>
        <w:tab/>
        <w:t xml:space="preserve">Manual Handling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8</w:t>
      </w:r>
    </w:p>
    <w:p w14:paraId="294448C7" w14:textId="77777777" w:rsidR="000311A7" w:rsidRDefault="000311A7" w:rsidP="000311A7">
      <w:pPr>
        <w:ind w:left="426" w:hanging="426"/>
        <w:jc w:val="both"/>
        <w:rPr>
          <w:sz w:val="20"/>
          <w:szCs w:val="20"/>
        </w:rPr>
      </w:pPr>
    </w:p>
    <w:p w14:paraId="3BA8C91E" w14:textId="77777777" w:rsidR="000311A7" w:rsidRDefault="000311A7" w:rsidP="000311A7">
      <w:pPr>
        <w:ind w:left="426" w:hanging="426"/>
        <w:jc w:val="both"/>
        <w:rPr>
          <w:sz w:val="20"/>
          <w:szCs w:val="20"/>
        </w:rPr>
      </w:pPr>
      <w:r>
        <w:rPr>
          <w:sz w:val="20"/>
          <w:szCs w:val="20"/>
        </w:rPr>
        <w:t>6.0</w:t>
      </w:r>
      <w:r>
        <w:rPr>
          <w:sz w:val="20"/>
          <w:szCs w:val="20"/>
        </w:rPr>
        <w:tab/>
        <w:t>First Aid</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12</w:t>
      </w:r>
    </w:p>
    <w:p w14:paraId="55386109" w14:textId="77777777" w:rsidR="000311A7" w:rsidRDefault="000311A7" w:rsidP="000311A7">
      <w:pPr>
        <w:ind w:left="426" w:hanging="426"/>
        <w:jc w:val="both"/>
        <w:rPr>
          <w:sz w:val="20"/>
          <w:szCs w:val="20"/>
        </w:rPr>
      </w:pPr>
    </w:p>
    <w:p w14:paraId="6EEF67A4" w14:textId="77777777" w:rsidR="000311A7" w:rsidRDefault="000311A7" w:rsidP="000311A7">
      <w:pPr>
        <w:ind w:left="426" w:hanging="426"/>
        <w:jc w:val="both"/>
        <w:rPr>
          <w:sz w:val="20"/>
          <w:szCs w:val="20"/>
        </w:rPr>
      </w:pPr>
      <w:r>
        <w:rPr>
          <w:sz w:val="20"/>
          <w:szCs w:val="20"/>
        </w:rPr>
        <w:t>7.0</w:t>
      </w:r>
      <w:r>
        <w:rPr>
          <w:sz w:val="20"/>
          <w:szCs w:val="20"/>
        </w:rPr>
        <w:tab/>
        <w:t>COSHH</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13</w:t>
      </w:r>
    </w:p>
    <w:p w14:paraId="7167E274" w14:textId="77777777" w:rsidR="000311A7" w:rsidRDefault="000311A7" w:rsidP="000311A7">
      <w:pPr>
        <w:ind w:left="426" w:hanging="426"/>
        <w:jc w:val="both"/>
        <w:rPr>
          <w:sz w:val="20"/>
          <w:szCs w:val="20"/>
        </w:rPr>
      </w:pPr>
    </w:p>
    <w:p w14:paraId="3967814A" w14:textId="77777777" w:rsidR="000311A7" w:rsidRDefault="000311A7" w:rsidP="000311A7">
      <w:pPr>
        <w:ind w:left="426" w:hanging="426"/>
        <w:jc w:val="both"/>
        <w:rPr>
          <w:sz w:val="20"/>
          <w:szCs w:val="20"/>
        </w:rPr>
      </w:pPr>
      <w:r>
        <w:rPr>
          <w:sz w:val="20"/>
          <w:szCs w:val="20"/>
        </w:rPr>
        <w:t>8.0</w:t>
      </w:r>
      <w:r>
        <w:rPr>
          <w:sz w:val="20"/>
          <w:szCs w:val="20"/>
        </w:rPr>
        <w:tab/>
        <w:t>Risk Assessments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14</w:t>
      </w:r>
    </w:p>
    <w:p w14:paraId="52D7C52E" w14:textId="77777777" w:rsidR="000311A7" w:rsidRDefault="000311A7" w:rsidP="000311A7">
      <w:pPr>
        <w:ind w:left="426" w:hanging="426"/>
        <w:jc w:val="both"/>
        <w:rPr>
          <w:sz w:val="20"/>
          <w:szCs w:val="20"/>
        </w:rPr>
      </w:pPr>
    </w:p>
    <w:p w14:paraId="75118CD1" w14:textId="2975A4A6" w:rsidR="000311A7" w:rsidRDefault="000311A7" w:rsidP="000311A7">
      <w:pPr>
        <w:ind w:left="426" w:hanging="426"/>
        <w:jc w:val="both"/>
        <w:rPr>
          <w:sz w:val="20"/>
          <w:szCs w:val="20"/>
        </w:rPr>
      </w:pPr>
      <w:r>
        <w:rPr>
          <w:sz w:val="20"/>
          <w:szCs w:val="20"/>
        </w:rPr>
        <w:t>Annexes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15</w:t>
      </w:r>
    </w:p>
    <w:p w14:paraId="60D0E14A" w14:textId="5E320582" w:rsidR="000311A7" w:rsidRPr="00400EA2" w:rsidRDefault="000311A7" w:rsidP="000311A7">
      <w:pPr>
        <w:ind w:left="426" w:hanging="426"/>
        <w:jc w:val="both"/>
        <w:rPr>
          <w:sz w:val="16"/>
          <w:szCs w:val="16"/>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400EA2">
        <w:rPr>
          <w:sz w:val="20"/>
          <w:szCs w:val="20"/>
        </w:rPr>
        <w:t xml:space="preserve">        </w:t>
      </w:r>
      <w:r w:rsidR="00400EA2">
        <w:rPr>
          <w:sz w:val="16"/>
          <w:szCs w:val="16"/>
        </w:rPr>
        <w:t>e</w:t>
      </w:r>
      <w:r w:rsidRPr="00400EA2">
        <w:rPr>
          <w:sz w:val="16"/>
          <w:szCs w:val="16"/>
        </w:rPr>
        <w:t xml:space="preserve">t </w:t>
      </w:r>
      <w:proofErr w:type="spellStart"/>
      <w:r w:rsidRPr="00400EA2">
        <w:rPr>
          <w:sz w:val="16"/>
          <w:szCs w:val="16"/>
        </w:rPr>
        <w:t>seq</w:t>
      </w:r>
      <w:proofErr w:type="spellEnd"/>
    </w:p>
    <w:p w14:paraId="3AB4529F" w14:textId="73E3106D" w:rsidR="000311A7" w:rsidRDefault="000311A7" w:rsidP="000311A7">
      <w:pPr>
        <w:ind w:left="426" w:hanging="426"/>
        <w:jc w:val="both"/>
        <w:rPr>
          <w:sz w:val="20"/>
          <w:szCs w:val="20"/>
        </w:rPr>
      </w:pPr>
      <w:r>
        <w:rPr>
          <w:sz w:val="20"/>
          <w:szCs w:val="20"/>
        </w:rPr>
        <w:t>Annexe 1.  2016 Strategic Health and Safety Review</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32D28098" w14:textId="77777777" w:rsidR="000311A7" w:rsidRDefault="000311A7" w:rsidP="000311A7">
      <w:pPr>
        <w:ind w:left="426" w:hanging="426"/>
        <w:jc w:val="both"/>
        <w:rPr>
          <w:sz w:val="20"/>
          <w:szCs w:val="20"/>
        </w:rPr>
      </w:pPr>
      <w:r>
        <w:rPr>
          <w:sz w:val="20"/>
          <w:szCs w:val="20"/>
        </w:rPr>
        <w:t xml:space="preserve">Annexe 2.  </w:t>
      </w:r>
      <w:r w:rsidRPr="00FC7CAC">
        <w:rPr>
          <w:sz w:val="20"/>
          <w:szCs w:val="20"/>
        </w:rPr>
        <w:t>Birchmeadow H</w:t>
      </w:r>
      <w:r>
        <w:rPr>
          <w:sz w:val="20"/>
          <w:szCs w:val="20"/>
        </w:rPr>
        <w:t xml:space="preserve">ealth </w:t>
      </w:r>
      <w:r w:rsidRPr="00FC7CAC">
        <w:rPr>
          <w:sz w:val="20"/>
          <w:szCs w:val="20"/>
        </w:rPr>
        <w:t>&amp;</w:t>
      </w:r>
      <w:r>
        <w:rPr>
          <w:sz w:val="20"/>
          <w:szCs w:val="20"/>
        </w:rPr>
        <w:t xml:space="preserve"> </w:t>
      </w:r>
      <w:r w:rsidRPr="00FC7CAC">
        <w:rPr>
          <w:sz w:val="20"/>
          <w:szCs w:val="20"/>
        </w:rPr>
        <w:t>S</w:t>
      </w:r>
      <w:r>
        <w:rPr>
          <w:sz w:val="20"/>
          <w:szCs w:val="20"/>
        </w:rPr>
        <w:t xml:space="preserve">afety </w:t>
      </w:r>
      <w:r w:rsidRPr="00FC7CAC">
        <w:rPr>
          <w:sz w:val="20"/>
          <w:szCs w:val="20"/>
        </w:rPr>
        <w:t>R</w:t>
      </w:r>
      <w:r>
        <w:rPr>
          <w:sz w:val="20"/>
          <w:szCs w:val="20"/>
        </w:rPr>
        <w:t>isk Assessment Action Plan</w:t>
      </w:r>
    </w:p>
    <w:p w14:paraId="509C1119" w14:textId="77777777" w:rsidR="000311A7" w:rsidRDefault="000311A7" w:rsidP="000311A7">
      <w:pPr>
        <w:ind w:left="426" w:hanging="426"/>
        <w:jc w:val="both"/>
        <w:rPr>
          <w:sz w:val="20"/>
          <w:szCs w:val="20"/>
        </w:rPr>
      </w:pPr>
    </w:p>
    <w:p w14:paraId="0E48C9AC" w14:textId="77777777" w:rsidR="000311A7" w:rsidRDefault="000311A7" w:rsidP="000311A7">
      <w:pPr>
        <w:ind w:left="426" w:hanging="426"/>
        <w:jc w:val="both"/>
        <w:rPr>
          <w:sz w:val="20"/>
          <w:szCs w:val="20"/>
        </w:rPr>
      </w:pPr>
      <w:r>
        <w:rPr>
          <w:sz w:val="20"/>
          <w:szCs w:val="20"/>
        </w:rPr>
        <w:t>Annexe 3.  2016 Fire Safety Risk Assessments</w:t>
      </w:r>
    </w:p>
    <w:p w14:paraId="196D79F1" w14:textId="77777777" w:rsidR="000311A7" w:rsidRDefault="000311A7" w:rsidP="000311A7">
      <w:pPr>
        <w:ind w:left="426" w:hanging="426"/>
        <w:jc w:val="both"/>
        <w:rPr>
          <w:sz w:val="20"/>
          <w:szCs w:val="20"/>
        </w:rPr>
      </w:pPr>
    </w:p>
    <w:p w14:paraId="17EBDDB5" w14:textId="77777777" w:rsidR="000311A7" w:rsidRDefault="000311A7" w:rsidP="000311A7">
      <w:pPr>
        <w:ind w:left="426" w:hanging="426"/>
        <w:jc w:val="both"/>
        <w:rPr>
          <w:sz w:val="20"/>
          <w:szCs w:val="20"/>
        </w:rPr>
      </w:pPr>
      <w:r>
        <w:rPr>
          <w:sz w:val="20"/>
          <w:szCs w:val="20"/>
        </w:rPr>
        <w:t>Annexe 4.  Fire Safety Risk Assessment</w:t>
      </w:r>
      <w:r w:rsidRPr="00FC7CAC">
        <w:rPr>
          <w:sz w:val="20"/>
          <w:szCs w:val="20"/>
        </w:rPr>
        <w:t xml:space="preserve"> </w:t>
      </w:r>
      <w:r>
        <w:rPr>
          <w:sz w:val="20"/>
          <w:szCs w:val="20"/>
        </w:rPr>
        <w:t>Action Plan</w:t>
      </w:r>
    </w:p>
    <w:p w14:paraId="4EA52359" w14:textId="77777777" w:rsidR="000311A7" w:rsidRDefault="000311A7" w:rsidP="000311A7">
      <w:pPr>
        <w:ind w:left="426" w:hanging="426"/>
        <w:jc w:val="both"/>
        <w:rPr>
          <w:sz w:val="20"/>
          <w:szCs w:val="20"/>
        </w:rPr>
      </w:pPr>
    </w:p>
    <w:p w14:paraId="3049E8D2" w14:textId="77777777" w:rsidR="000311A7" w:rsidRDefault="000311A7" w:rsidP="000311A7">
      <w:pPr>
        <w:ind w:left="426" w:hanging="426"/>
        <w:jc w:val="both"/>
        <w:rPr>
          <w:sz w:val="20"/>
          <w:szCs w:val="20"/>
        </w:rPr>
      </w:pPr>
      <w:r>
        <w:rPr>
          <w:sz w:val="20"/>
          <w:szCs w:val="20"/>
        </w:rPr>
        <w:t>Annexe 5.  Fire Safety Floor Plans</w:t>
      </w:r>
    </w:p>
    <w:p w14:paraId="1E7591D0" w14:textId="77777777" w:rsidR="000311A7" w:rsidRDefault="000311A7" w:rsidP="000311A7">
      <w:pPr>
        <w:ind w:left="426" w:hanging="426"/>
        <w:jc w:val="both"/>
        <w:rPr>
          <w:sz w:val="20"/>
          <w:szCs w:val="20"/>
        </w:rPr>
      </w:pPr>
    </w:p>
    <w:p w14:paraId="1F67A405" w14:textId="77777777" w:rsidR="000311A7" w:rsidRDefault="000311A7" w:rsidP="000311A7">
      <w:pPr>
        <w:ind w:left="426" w:hanging="426"/>
        <w:jc w:val="both"/>
        <w:rPr>
          <w:sz w:val="20"/>
          <w:szCs w:val="20"/>
        </w:rPr>
      </w:pPr>
      <w:r>
        <w:rPr>
          <w:sz w:val="20"/>
          <w:szCs w:val="20"/>
        </w:rPr>
        <w:t>Annexe 6.  Fire Safety and Maintenance Log Book Templates</w:t>
      </w:r>
    </w:p>
    <w:p w14:paraId="660C03EB" w14:textId="77777777" w:rsidR="000311A7" w:rsidRDefault="000311A7" w:rsidP="000311A7">
      <w:pPr>
        <w:ind w:left="426" w:hanging="426"/>
        <w:jc w:val="both"/>
        <w:rPr>
          <w:sz w:val="20"/>
          <w:szCs w:val="20"/>
        </w:rPr>
      </w:pPr>
    </w:p>
    <w:p w14:paraId="75FF3FBC" w14:textId="77777777" w:rsidR="000311A7" w:rsidRDefault="000311A7" w:rsidP="000311A7">
      <w:pPr>
        <w:ind w:left="426" w:hanging="426"/>
        <w:jc w:val="both"/>
        <w:rPr>
          <w:sz w:val="20"/>
          <w:szCs w:val="20"/>
        </w:rPr>
      </w:pPr>
      <w:r>
        <w:rPr>
          <w:sz w:val="20"/>
          <w:szCs w:val="20"/>
        </w:rPr>
        <w:t xml:space="preserve">Annexe 7.  Fire Safety </w:t>
      </w:r>
      <w:r w:rsidRPr="002B7BC2">
        <w:rPr>
          <w:sz w:val="20"/>
          <w:szCs w:val="20"/>
        </w:rPr>
        <w:t>Policy and Emergency Plan</w:t>
      </w:r>
    </w:p>
    <w:p w14:paraId="5C3D08AE" w14:textId="77777777" w:rsidR="000311A7" w:rsidRDefault="000311A7" w:rsidP="000311A7">
      <w:pPr>
        <w:ind w:left="426" w:hanging="426"/>
        <w:jc w:val="both"/>
        <w:rPr>
          <w:sz w:val="20"/>
          <w:szCs w:val="20"/>
        </w:rPr>
      </w:pPr>
    </w:p>
    <w:p w14:paraId="2C82DEF1" w14:textId="77777777" w:rsidR="000311A7" w:rsidRDefault="000311A7" w:rsidP="000311A7">
      <w:pPr>
        <w:ind w:left="426" w:hanging="426"/>
        <w:jc w:val="both"/>
        <w:rPr>
          <w:sz w:val="20"/>
          <w:szCs w:val="20"/>
        </w:rPr>
      </w:pPr>
      <w:r>
        <w:rPr>
          <w:sz w:val="20"/>
          <w:szCs w:val="20"/>
        </w:rPr>
        <w:t>Annexe 8.  Fire Safety Instructions</w:t>
      </w:r>
    </w:p>
    <w:p w14:paraId="33AF9453" w14:textId="77777777" w:rsidR="000311A7" w:rsidRDefault="000311A7" w:rsidP="000311A7">
      <w:pPr>
        <w:ind w:left="426" w:hanging="426"/>
        <w:jc w:val="both"/>
        <w:rPr>
          <w:sz w:val="20"/>
          <w:szCs w:val="20"/>
        </w:rPr>
      </w:pPr>
    </w:p>
    <w:p w14:paraId="71DA06A5" w14:textId="77777777" w:rsidR="000311A7" w:rsidRDefault="000311A7" w:rsidP="000311A7">
      <w:pPr>
        <w:ind w:left="426" w:hanging="426"/>
        <w:jc w:val="both"/>
        <w:rPr>
          <w:sz w:val="20"/>
          <w:szCs w:val="20"/>
        </w:rPr>
      </w:pPr>
      <w:r>
        <w:rPr>
          <w:sz w:val="20"/>
          <w:szCs w:val="20"/>
        </w:rPr>
        <w:t xml:space="preserve">Annexe 9.  </w:t>
      </w:r>
      <w:proofErr w:type="spellStart"/>
      <w:r>
        <w:rPr>
          <w:sz w:val="20"/>
          <w:szCs w:val="20"/>
        </w:rPr>
        <w:t>Zarges</w:t>
      </w:r>
      <w:proofErr w:type="spellEnd"/>
      <w:r>
        <w:rPr>
          <w:sz w:val="20"/>
          <w:szCs w:val="20"/>
        </w:rPr>
        <w:t xml:space="preserve"> Ladder Health and Safety Information</w:t>
      </w:r>
    </w:p>
    <w:p w14:paraId="543DE79E" w14:textId="77777777" w:rsidR="000311A7" w:rsidRDefault="000311A7" w:rsidP="000311A7">
      <w:pPr>
        <w:ind w:left="426" w:hanging="426"/>
        <w:jc w:val="both"/>
        <w:rPr>
          <w:sz w:val="20"/>
          <w:szCs w:val="20"/>
        </w:rPr>
      </w:pPr>
    </w:p>
    <w:p w14:paraId="65EB8604" w14:textId="339CB194" w:rsidR="000311A7" w:rsidRDefault="000311A7" w:rsidP="000311A7">
      <w:pPr>
        <w:ind w:left="426" w:hanging="426"/>
        <w:jc w:val="both"/>
        <w:rPr>
          <w:sz w:val="20"/>
          <w:szCs w:val="20"/>
        </w:rPr>
      </w:pPr>
      <w:r>
        <w:rPr>
          <w:sz w:val="20"/>
          <w:szCs w:val="20"/>
        </w:rPr>
        <w:t>Annexe 10.  Risk Assessment Template</w:t>
      </w:r>
    </w:p>
    <w:p w14:paraId="1D55452C" w14:textId="6B4B6A9F" w:rsidR="005C14A0" w:rsidRDefault="005C14A0" w:rsidP="000311A7">
      <w:pPr>
        <w:ind w:left="426" w:hanging="426"/>
        <w:jc w:val="both"/>
        <w:rPr>
          <w:sz w:val="20"/>
          <w:szCs w:val="20"/>
        </w:rPr>
      </w:pPr>
    </w:p>
    <w:p w14:paraId="7B7E5018" w14:textId="18B2A9AE" w:rsidR="005C14A0" w:rsidRDefault="005C14A0" w:rsidP="005C14A0">
      <w:pPr>
        <w:ind w:left="426" w:hanging="426"/>
        <w:jc w:val="both"/>
        <w:rPr>
          <w:sz w:val="20"/>
          <w:szCs w:val="20"/>
        </w:rPr>
      </w:pPr>
      <w:r>
        <w:rPr>
          <w:sz w:val="20"/>
          <w:szCs w:val="20"/>
        </w:rPr>
        <w:t>Annexe 11.  Post-2018 Risk Assessments</w:t>
      </w:r>
    </w:p>
    <w:p w14:paraId="47463419" w14:textId="77777777" w:rsidR="005C14A0" w:rsidRDefault="005C14A0" w:rsidP="000311A7">
      <w:pPr>
        <w:ind w:left="426" w:hanging="426"/>
        <w:jc w:val="both"/>
        <w:rPr>
          <w:sz w:val="20"/>
          <w:szCs w:val="20"/>
        </w:rPr>
      </w:pPr>
    </w:p>
    <w:p w14:paraId="17813DB1" w14:textId="77777777" w:rsidR="000311A7" w:rsidRDefault="000311A7" w:rsidP="000311A7">
      <w:pPr>
        <w:ind w:left="426" w:hanging="426"/>
        <w:jc w:val="both"/>
        <w:rPr>
          <w:sz w:val="20"/>
          <w:szCs w:val="20"/>
        </w:rPr>
      </w:pPr>
    </w:p>
    <w:p w14:paraId="54287AE7" w14:textId="77777777" w:rsidR="000311A7" w:rsidRDefault="000311A7" w:rsidP="000311A7">
      <w:pPr>
        <w:ind w:left="426" w:hanging="426"/>
        <w:jc w:val="both"/>
        <w:rPr>
          <w:sz w:val="20"/>
          <w:szCs w:val="20"/>
        </w:rPr>
      </w:pPr>
      <w:r>
        <w:rPr>
          <w:sz w:val="20"/>
          <w:szCs w:val="20"/>
        </w:rPr>
        <w:t>Revisions</w:t>
      </w:r>
    </w:p>
    <w:p w14:paraId="2FFFD453" w14:textId="77777777" w:rsidR="000311A7" w:rsidRDefault="000311A7" w:rsidP="000311A7">
      <w:pPr>
        <w:ind w:left="426" w:hanging="426"/>
        <w:jc w:val="both"/>
        <w:rPr>
          <w:sz w:val="20"/>
          <w:szCs w:val="20"/>
        </w:rPr>
      </w:pPr>
    </w:p>
    <w:p w14:paraId="0DD5B47B" w14:textId="00761A05" w:rsidR="00F360A7" w:rsidRDefault="00F360A7" w:rsidP="00F360A7">
      <w:pPr>
        <w:tabs>
          <w:tab w:val="left" w:pos="8363"/>
        </w:tabs>
        <w:ind w:left="426" w:hanging="426"/>
        <w:jc w:val="both"/>
        <w:rPr>
          <w:sz w:val="20"/>
          <w:szCs w:val="20"/>
        </w:rPr>
      </w:pPr>
    </w:p>
    <w:p w14:paraId="4DD0E67E" w14:textId="62273DD9" w:rsidR="000311A7" w:rsidRDefault="000311A7" w:rsidP="00F360A7">
      <w:pPr>
        <w:tabs>
          <w:tab w:val="left" w:pos="8363"/>
        </w:tabs>
        <w:ind w:left="426" w:hanging="426"/>
        <w:jc w:val="both"/>
        <w:rPr>
          <w:sz w:val="20"/>
          <w:szCs w:val="20"/>
        </w:rPr>
      </w:pPr>
    </w:p>
    <w:p w14:paraId="167C9D7A" w14:textId="45B21D86" w:rsidR="000311A7" w:rsidRDefault="000311A7" w:rsidP="00F360A7">
      <w:pPr>
        <w:tabs>
          <w:tab w:val="left" w:pos="8363"/>
        </w:tabs>
        <w:ind w:left="426" w:hanging="426"/>
        <w:jc w:val="both"/>
        <w:rPr>
          <w:sz w:val="20"/>
          <w:szCs w:val="20"/>
        </w:rPr>
      </w:pPr>
    </w:p>
    <w:p w14:paraId="5D236D1A" w14:textId="331D6CF7" w:rsidR="000311A7" w:rsidRDefault="000311A7" w:rsidP="00F360A7">
      <w:pPr>
        <w:tabs>
          <w:tab w:val="left" w:pos="8363"/>
        </w:tabs>
        <w:ind w:left="426" w:hanging="426"/>
        <w:jc w:val="both"/>
        <w:rPr>
          <w:sz w:val="20"/>
          <w:szCs w:val="20"/>
        </w:rPr>
      </w:pPr>
    </w:p>
    <w:p w14:paraId="0AEA1680" w14:textId="516DED03" w:rsidR="000311A7" w:rsidRDefault="000311A7" w:rsidP="00F360A7">
      <w:pPr>
        <w:tabs>
          <w:tab w:val="left" w:pos="8363"/>
        </w:tabs>
        <w:ind w:left="426" w:hanging="426"/>
        <w:jc w:val="both"/>
        <w:rPr>
          <w:sz w:val="20"/>
          <w:szCs w:val="20"/>
        </w:rPr>
      </w:pPr>
    </w:p>
    <w:p w14:paraId="012A74FE" w14:textId="54D6F323" w:rsidR="000311A7" w:rsidRDefault="000311A7" w:rsidP="00F360A7">
      <w:pPr>
        <w:tabs>
          <w:tab w:val="left" w:pos="8363"/>
        </w:tabs>
        <w:ind w:left="426" w:hanging="426"/>
        <w:jc w:val="both"/>
        <w:rPr>
          <w:sz w:val="20"/>
          <w:szCs w:val="20"/>
        </w:rPr>
      </w:pPr>
    </w:p>
    <w:p w14:paraId="553A6EC4" w14:textId="3DB82D78" w:rsidR="000311A7" w:rsidRDefault="000311A7" w:rsidP="00F360A7">
      <w:pPr>
        <w:tabs>
          <w:tab w:val="left" w:pos="8363"/>
        </w:tabs>
        <w:ind w:left="426" w:hanging="426"/>
        <w:jc w:val="both"/>
        <w:rPr>
          <w:sz w:val="20"/>
          <w:szCs w:val="20"/>
        </w:rPr>
      </w:pPr>
    </w:p>
    <w:p w14:paraId="5DB52D62" w14:textId="0A9AEBCF" w:rsidR="000311A7" w:rsidRDefault="000311A7" w:rsidP="00F360A7">
      <w:pPr>
        <w:tabs>
          <w:tab w:val="left" w:pos="8363"/>
        </w:tabs>
        <w:ind w:left="426" w:hanging="426"/>
        <w:jc w:val="both"/>
        <w:rPr>
          <w:sz w:val="20"/>
          <w:szCs w:val="20"/>
        </w:rPr>
      </w:pPr>
    </w:p>
    <w:p w14:paraId="74552A8E" w14:textId="77777777" w:rsidR="000311A7" w:rsidRDefault="000311A7" w:rsidP="00F360A7">
      <w:pPr>
        <w:tabs>
          <w:tab w:val="left" w:pos="8363"/>
        </w:tabs>
        <w:ind w:left="426" w:hanging="426"/>
        <w:jc w:val="both"/>
        <w:rPr>
          <w:sz w:val="20"/>
          <w:szCs w:val="20"/>
        </w:rPr>
      </w:pPr>
    </w:p>
    <w:p w14:paraId="040E19B5" w14:textId="2BFCE6E2" w:rsidR="00F360A7" w:rsidRDefault="00F360A7" w:rsidP="00F360A7">
      <w:pPr>
        <w:tabs>
          <w:tab w:val="left" w:pos="8363"/>
        </w:tabs>
        <w:ind w:left="426" w:hanging="426"/>
        <w:jc w:val="both"/>
        <w:rPr>
          <w:sz w:val="20"/>
          <w:szCs w:val="20"/>
        </w:rPr>
      </w:pPr>
    </w:p>
    <w:p w14:paraId="2B1C07D2" w14:textId="6D64BC9B" w:rsidR="00F360A7" w:rsidRDefault="00F360A7" w:rsidP="00F360A7">
      <w:pPr>
        <w:tabs>
          <w:tab w:val="left" w:pos="8363"/>
        </w:tabs>
        <w:ind w:left="426" w:hanging="426"/>
        <w:jc w:val="both"/>
        <w:rPr>
          <w:sz w:val="20"/>
          <w:szCs w:val="20"/>
        </w:rPr>
      </w:pPr>
    </w:p>
    <w:p w14:paraId="59A7E854" w14:textId="77777777" w:rsidR="00FD1A5E" w:rsidRDefault="00FD1A5E" w:rsidP="001230C3">
      <w:pPr>
        <w:ind w:left="567" w:hanging="567"/>
        <w:jc w:val="both"/>
        <w:rPr>
          <w:b/>
          <w:sz w:val="20"/>
          <w:szCs w:val="20"/>
        </w:rPr>
      </w:pPr>
    </w:p>
    <w:p w14:paraId="63D22108" w14:textId="4AC09884" w:rsidR="001230C3" w:rsidRDefault="001230C3" w:rsidP="001230C3">
      <w:pPr>
        <w:ind w:left="567" w:hanging="567"/>
        <w:jc w:val="both"/>
        <w:rPr>
          <w:b/>
          <w:sz w:val="20"/>
          <w:szCs w:val="20"/>
        </w:rPr>
      </w:pPr>
      <w:r>
        <w:rPr>
          <w:b/>
          <w:sz w:val="20"/>
          <w:szCs w:val="20"/>
        </w:rPr>
        <w:t>Introduction</w:t>
      </w:r>
    </w:p>
    <w:p w14:paraId="58CCB0F5" w14:textId="77777777" w:rsidR="001230C3" w:rsidRDefault="001230C3" w:rsidP="001230C3">
      <w:pPr>
        <w:jc w:val="both"/>
        <w:rPr>
          <w:b/>
          <w:sz w:val="20"/>
          <w:szCs w:val="20"/>
        </w:rPr>
      </w:pPr>
    </w:p>
    <w:p w14:paraId="3FAD8809" w14:textId="05C313C5" w:rsidR="001230C3" w:rsidRDefault="001230C3" w:rsidP="00B31BAC">
      <w:pPr>
        <w:jc w:val="both"/>
        <w:rPr>
          <w:sz w:val="20"/>
          <w:szCs w:val="20"/>
        </w:rPr>
      </w:pPr>
      <w:r w:rsidRPr="001230C3">
        <w:rPr>
          <w:sz w:val="20"/>
          <w:szCs w:val="20"/>
        </w:rPr>
        <w:t>As the managers of the</w:t>
      </w:r>
      <w:r>
        <w:rPr>
          <w:sz w:val="20"/>
          <w:szCs w:val="20"/>
        </w:rPr>
        <w:t xml:space="preserve"> Birchmeadow Centre</w:t>
      </w:r>
      <w:r w:rsidR="00B31BAC">
        <w:rPr>
          <w:sz w:val="20"/>
          <w:szCs w:val="20"/>
        </w:rPr>
        <w:t xml:space="preserve">, </w:t>
      </w:r>
      <w:r w:rsidR="001E7307">
        <w:rPr>
          <w:sz w:val="20"/>
          <w:szCs w:val="20"/>
        </w:rPr>
        <w:t xml:space="preserve">the Birchmeadow Centre Management Committee (hereinafter </w:t>
      </w:r>
      <w:r w:rsidR="00B31BAC">
        <w:rPr>
          <w:sz w:val="20"/>
          <w:szCs w:val="20"/>
        </w:rPr>
        <w:t>BCMC</w:t>
      </w:r>
      <w:r w:rsidR="001E7307">
        <w:rPr>
          <w:sz w:val="20"/>
          <w:szCs w:val="20"/>
        </w:rPr>
        <w:t>)</w:t>
      </w:r>
      <w:r w:rsidR="00B31BAC">
        <w:rPr>
          <w:sz w:val="20"/>
          <w:szCs w:val="20"/>
        </w:rPr>
        <w:t xml:space="preserve"> has a general responsibility under the Health and Safety at Work Act 1974 (and subsequent amendments and related legislation) to take all reasonable measures to ensure the health and safety of its employees and of all visitors to and users of the Centre.</w:t>
      </w:r>
    </w:p>
    <w:p w14:paraId="40D8B095" w14:textId="77777777" w:rsidR="00B31BAC" w:rsidRDefault="00B31BAC" w:rsidP="00B31BAC">
      <w:pPr>
        <w:jc w:val="both"/>
        <w:rPr>
          <w:sz w:val="20"/>
          <w:szCs w:val="20"/>
        </w:rPr>
      </w:pPr>
    </w:p>
    <w:p w14:paraId="62F8ED6E" w14:textId="42F1B773" w:rsidR="00B31BAC" w:rsidRDefault="00B31BAC" w:rsidP="00B31BAC">
      <w:pPr>
        <w:jc w:val="both"/>
        <w:rPr>
          <w:sz w:val="20"/>
          <w:szCs w:val="20"/>
        </w:rPr>
      </w:pPr>
      <w:r>
        <w:rPr>
          <w:sz w:val="20"/>
          <w:szCs w:val="20"/>
        </w:rPr>
        <w:t xml:space="preserve">Likewise, under the </w:t>
      </w:r>
      <w:r w:rsidR="00A4668D">
        <w:rPr>
          <w:sz w:val="20"/>
          <w:szCs w:val="20"/>
        </w:rPr>
        <w:t xml:space="preserve">provisions of the </w:t>
      </w:r>
      <w:r w:rsidR="00361888">
        <w:rPr>
          <w:sz w:val="20"/>
          <w:szCs w:val="20"/>
        </w:rPr>
        <w:t>Regulatory Reform (Fire Safety) Order 2005, BCMC has an equivalent</w:t>
      </w:r>
      <w:r w:rsidR="006B04B0">
        <w:rPr>
          <w:sz w:val="20"/>
          <w:szCs w:val="20"/>
        </w:rPr>
        <w:t xml:space="preserve"> </w:t>
      </w:r>
      <w:r w:rsidR="00361888">
        <w:rPr>
          <w:sz w:val="20"/>
          <w:szCs w:val="20"/>
        </w:rPr>
        <w:t>responsibility to ensure that all due measures are in place to protect occupants of the building in the event of a fire or other emergency.</w:t>
      </w:r>
    </w:p>
    <w:p w14:paraId="21DCAB59" w14:textId="77777777" w:rsidR="00901EBA" w:rsidRDefault="00901EBA" w:rsidP="00B31BAC">
      <w:pPr>
        <w:jc w:val="both"/>
        <w:rPr>
          <w:sz w:val="20"/>
          <w:szCs w:val="20"/>
        </w:rPr>
      </w:pPr>
    </w:p>
    <w:p w14:paraId="29A63626" w14:textId="1187B3E8" w:rsidR="00901EBA" w:rsidRDefault="00901EBA" w:rsidP="00B31BAC">
      <w:pPr>
        <w:jc w:val="both"/>
        <w:rPr>
          <w:sz w:val="20"/>
          <w:szCs w:val="20"/>
        </w:rPr>
      </w:pPr>
      <w:r>
        <w:rPr>
          <w:sz w:val="20"/>
          <w:szCs w:val="20"/>
        </w:rPr>
        <w:t>General guidance on the extent and discharge of these responsibilities can be found online at:</w:t>
      </w:r>
    </w:p>
    <w:p w14:paraId="2DAE4487" w14:textId="77777777" w:rsidR="00901EBA" w:rsidRDefault="00901EBA" w:rsidP="00B31BAC">
      <w:pPr>
        <w:jc w:val="both"/>
        <w:rPr>
          <w:sz w:val="20"/>
          <w:szCs w:val="20"/>
        </w:rPr>
      </w:pPr>
    </w:p>
    <w:p w14:paraId="4F14DF2C" w14:textId="5CBE7F61" w:rsidR="00901EBA" w:rsidRDefault="000D220B" w:rsidP="00B31BAC">
      <w:pPr>
        <w:jc w:val="both"/>
        <w:rPr>
          <w:sz w:val="20"/>
          <w:szCs w:val="20"/>
        </w:rPr>
      </w:pPr>
      <w:hyperlink r:id="rId7" w:history="1">
        <w:r w:rsidR="00901EBA" w:rsidRPr="00A4341F">
          <w:rPr>
            <w:rStyle w:val="Hyperlink"/>
            <w:sz w:val="20"/>
            <w:szCs w:val="20"/>
          </w:rPr>
          <w:t>http://www.hse.gov.uk/toolbox/managing/index.htm</w:t>
        </w:r>
      </w:hyperlink>
    </w:p>
    <w:p w14:paraId="6A6A1D35" w14:textId="6EC270ED" w:rsidR="00901EBA" w:rsidRDefault="000D220B" w:rsidP="00B31BAC">
      <w:pPr>
        <w:jc w:val="both"/>
        <w:rPr>
          <w:sz w:val="20"/>
          <w:szCs w:val="20"/>
        </w:rPr>
      </w:pPr>
      <w:hyperlink r:id="rId8" w:history="1">
        <w:r w:rsidR="00901EBA" w:rsidRPr="00A4341F">
          <w:rPr>
            <w:rStyle w:val="Hyperlink"/>
            <w:sz w:val="20"/>
            <w:szCs w:val="20"/>
          </w:rPr>
          <w:t>http://www.hse.gov.uk/toolbox/fire.htm</w:t>
        </w:r>
      </w:hyperlink>
    </w:p>
    <w:p w14:paraId="54A91B2C" w14:textId="77777777" w:rsidR="00361888" w:rsidRDefault="00361888" w:rsidP="00B31BAC">
      <w:pPr>
        <w:jc w:val="both"/>
        <w:rPr>
          <w:sz w:val="20"/>
          <w:szCs w:val="20"/>
        </w:rPr>
      </w:pPr>
    </w:p>
    <w:p w14:paraId="4C9A9A99" w14:textId="073DB39C" w:rsidR="00361888" w:rsidRDefault="00361888" w:rsidP="00B31BAC">
      <w:pPr>
        <w:jc w:val="both"/>
        <w:rPr>
          <w:sz w:val="20"/>
          <w:szCs w:val="20"/>
        </w:rPr>
      </w:pPr>
      <w:r>
        <w:rPr>
          <w:sz w:val="20"/>
          <w:szCs w:val="20"/>
        </w:rPr>
        <w:t xml:space="preserve">To assist </w:t>
      </w:r>
      <w:r w:rsidR="00BD352E">
        <w:rPr>
          <w:sz w:val="20"/>
          <w:szCs w:val="20"/>
        </w:rPr>
        <w:t>BCMC</w:t>
      </w:r>
      <w:r>
        <w:rPr>
          <w:sz w:val="20"/>
          <w:szCs w:val="20"/>
        </w:rPr>
        <w:t xml:space="preserve"> to discharge these responsibilities, in January 2016 Shropshire Fire Risk Management Services were commissioned to undertake Strategic Health and Safety Review and Fi</w:t>
      </w:r>
      <w:r w:rsidR="00FC7CAC">
        <w:rPr>
          <w:sz w:val="20"/>
          <w:szCs w:val="20"/>
        </w:rPr>
        <w:t>re Safety Risk Assessments.  Copies of t</w:t>
      </w:r>
      <w:r>
        <w:rPr>
          <w:sz w:val="20"/>
          <w:szCs w:val="20"/>
        </w:rPr>
        <w:t>hese</w:t>
      </w:r>
      <w:r w:rsidR="00FC7CAC">
        <w:rPr>
          <w:b/>
        </w:rPr>
        <w:t xml:space="preserve"> </w:t>
      </w:r>
      <w:r w:rsidR="00B165F6">
        <w:rPr>
          <w:sz w:val="20"/>
          <w:szCs w:val="20"/>
        </w:rPr>
        <w:t>are attached as Annexes 1 and 3</w:t>
      </w:r>
      <w:r w:rsidR="00FC7CAC">
        <w:rPr>
          <w:sz w:val="20"/>
          <w:szCs w:val="20"/>
        </w:rPr>
        <w:t xml:space="preserve"> respectively</w:t>
      </w:r>
      <w:r w:rsidR="008B208B">
        <w:rPr>
          <w:sz w:val="20"/>
          <w:szCs w:val="20"/>
        </w:rPr>
        <w:t>.</w:t>
      </w:r>
    </w:p>
    <w:p w14:paraId="08443900" w14:textId="77777777" w:rsidR="00361888" w:rsidRDefault="00361888" w:rsidP="00B31BAC">
      <w:pPr>
        <w:jc w:val="both"/>
        <w:rPr>
          <w:sz w:val="20"/>
          <w:szCs w:val="20"/>
        </w:rPr>
      </w:pPr>
    </w:p>
    <w:p w14:paraId="152A8B9D" w14:textId="699F4C36" w:rsidR="00447E57" w:rsidRDefault="00BD352E" w:rsidP="002E344A">
      <w:pPr>
        <w:jc w:val="both"/>
        <w:rPr>
          <w:rFonts w:cs="Tahoma"/>
          <w:b/>
          <w:sz w:val="20"/>
          <w:szCs w:val="20"/>
        </w:rPr>
      </w:pPr>
      <w:r>
        <w:rPr>
          <w:sz w:val="20"/>
          <w:szCs w:val="20"/>
        </w:rPr>
        <w:t>By way of background information, t</w:t>
      </w:r>
      <w:r w:rsidR="00361888">
        <w:rPr>
          <w:sz w:val="20"/>
          <w:szCs w:val="20"/>
        </w:rPr>
        <w:t xml:space="preserve">he </w:t>
      </w:r>
      <w:r w:rsidR="00FC7CAC">
        <w:rPr>
          <w:sz w:val="20"/>
          <w:szCs w:val="20"/>
        </w:rPr>
        <w:t xml:space="preserve">resulting </w:t>
      </w:r>
      <w:r w:rsidR="00FC7CAC" w:rsidRPr="00FC7CAC">
        <w:rPr>
          <w:sz w:val="20"/>
          <w:szCs w:val="20"/>
        </w:rPr>
        <w:t xml:space="preserve">Birchmeadow H&amp;SRA </w:t>
      </w:r>
      <w:r w:rsidR="00FC7CAC">
        <w:rPr>
          <w:sz w:val="20"/>
          <w:szCs w:val="20"/>
        </w:rPr>
        <w:t>and FRA</w:t>
      </w:r>
      <w:r w:rsidR="00FC7CAC" w:rsidRPr="00FC7CAC">
        <w:rPr>
          <w:sz w:val="20"/>
          <w:szCs w:val="20"/>
        </w:rPr>
        <w:t xml:space="preserve"> </w:t>
      </w:r>
      <w:r w:rsidR="00361888">
        <w:rPr>
          <w:sz w:val="20"/>
          <w:szCs w:val="20"/>
        </w:rPr>
        <w:t>Action Plans detailing the actions required to comply with the findings of these Risk Assessments are also attached</w:t>
      </w:r>
      <w:r w:rsidR="00280899">
        <w:rPr>
          <w:sz w:val="20"/>
          <w:szCs w:val="20"/>
        </w:rPr>
        <w:t xml:space="preserve"> </w:t>
      </w:r>
      <w:r w:rsidR="00B165F6">
        <w:rPr>
          <w:sz w:val="20"/>
          <w:szCs w:val="20"/>
        </w:rPr>
        <w:t>as Annexe</w:t>
      </w:r>
      <w:r w:rsidR="00280899">
        <w:rPr>
          <w:sz w:val="20"/>
          <w:szCs w:val="20"/>
        </w:rPr>
        <w:t>s</w:t>
      </w:r>
      <w:r w:rsidR="00B165F6">
        <w:rPr>
          <w:sz w:val="20"/>
          <w:szCs w:val="20"/>
        </w:rPr>
        <w:t xml:space="preserve"> 2 and 4.  </w:t>
      </w:r>
      <w:r w:rsidR="007D557E">
        <w:rPr>
          <w:sz w:val="20"/>
          <w:szCs w:val="20"/>
        </w:rPr>
        <w:t>A further r</w:t>
      </w:r>
      <w:r w:rsidR="008B208B">
        <w:rPr>
          <w:sz w:val="20"/>
          <w:szCs w:val="20"/>
        </w:rPr>
        <w:t xml:space="preserve">eview </w:t>
      </w:r>
      <w:r w:rsidR="007D557E">
        <w:rPr>
          <w:sz w:val="20"/>
          <w:szCs w:val="20"/>
        </w:rPr>
        <w:t>w</w:t>
      </w:r>
      <w:r w:rsidR="000C7BF9">
        <w:rPr>
          <w:sz w:val="20"/>
          <w:szCs w:val="20"/>
        </w:rPr>
        <w:t>as</w:t>
      </w:r>
      <w:r w:rsidR="008B208B">
        <w:rPr>
          <w:sz w:val="20"/>
          <w:szCs w:val="20"/>
        </w:rPr>
        <w:t xml:space="preserve"> undertaken in August 2018</w:t>
      </w:r>
      <w:r w:rsidR="00280899">
        <w:rPr>
          <w:sz w:val="20"/>
          <w:szCs w:val="20"/>
        </w:rPr>
        <w:t xml:space="preserve"> and </w:t>
      </w:r>
      <w:r w:rsidR="007D557E">
        <w:rPr>
          <w:sz w:val="20"/>
          <w:szCs w:val="20"/>
        </w:rPr>
        <w:t>this is attached as Annexe 11</w:t>
      </w:r>
      <w:r w:rsidR="000C7BF9">
        <w:rPr>
          <w:sz w:val="20"/>
          <w:szCs w:val="20"/>
        </w:rPr>
        <w:t xml:space="preserve">.  Further reviews should be undertaken annually and </w:t>
      </w:r>
      <w:r>
        <w:rPr>
          <w:sz w:val="20"/>
          <w:szCs w:val="20"/>
        </w:rPr>
        <w:t>this respect, it is suggested that th</w:t>
      </w:r>
      <w:r w:rsidR="000C7BF9">
        <w:rPr>
          <w:sz w:val="20"/>
          <w:szCs w:val="20"/>
        </w:rPr>
        <w:t>is</w:t>
      </w:r>
      <w:r>
        <w:rPr>
          <w:sz w:val="20"/>
          <w:szCs w:val="20"/>
        </w:rPr>
        <w:t xml:space="preserve"> Risk Assessment</w:t>
      </w:r>
      <w:r w:rsidR="000C7BF9">
        <w:rPr>
          <w:sz w:val="20"/>
          <w:szCs w:val="20"/>
        </w:rPr>
        <w:t xml:space="preserve"> format, attached </w:t>
      </w:r>
      <w:r>
        <w:rPr>
          <w:sz w:val="20"/>
          <w:szCs w:val="20"/>
        </w:rPr>
        <w:t>as Annexe 10</w:t>
      </w:r>
      <w:r w:rsidR="000C7BF9">
        <w:rPr>
          <w:sz w:val="20"/>
          <w:szCs w:val="20"/>
        </w:rPr>
        <w:t>, should</w:t>
      </w:r>
      <w:r>
        <w:rPr>
          <w:sz w:val="20"/>
          <w:szCs w:val="20"/>
        </w:rPr>
        <w:t xml:space="preserve"> be </w:t>
      </w:r>
      <w:r w:rsidR="000C7BF9">
        <w:rPr>
          <w:sz w:val="20"/>
          <w:szCs w:val="20"/>
        </w:rPr>
        <w:t>the</w:t>
      </w:r>
      <w:r>
        <w:rPr>
          <w:sz w:val="20"/>
          <w:szCs w:val="20"/>
        </w:rPr>
        <w:t xml:space="preserve"> format for these Assessments.</w:t>
      </w:r>
      <w:r w:rsidR="00447E57">
        <w:rPr>
          <w:sz w:val="20"/>
          <w:szCs w:val="20"/>
        </w:rPr>
        <w:t xml:space="preserve">  See also Section </w:t>
      </w:r>
      <w:r w:rsidR="00447E57" w:rsidRPr="00447E57">
        <w:rPr>
          <w:rFonts w:cs="Tahoma"/>
          <w:sz w:val="20"/>
          <w:szCs w:val="20"/>
        </w:rPr>
        <w:t>8.0</w:t>
      </w:r>
      <w:r w:rsidR="002E344A">
        <w:rPr>
          <w:rFonts w:cs="Tahoma"/>
          <w:sz w:val="20"/>
          <w:szCs w:val="20"/>
        </w:rPr>
        <w:t xml:space="preserve"> - </w:t>
      </w:r>
      <w:r w:rsidR="00447E57" w:rsidRPr="00447E57">
        <w:rPr>
          <w:rFonts w:cs="Tahoma"/>
          <w:sz w:val="20"/>
          <w:szCs w:val="20"/>
        </w:rPr>
        <w:t>Risk Assessments</w:t>
      </w:r>
      <w:r w:rsidR="002E344A">
        <w:rPr>
          <w:rFonts w:cs="Tahoma"/>
          <w:sz w:val="20"/>
          <w:szCs w:val="20"/>
        </w:rPr>
        <w:t xml:space="preserve"> on page 14.</w:t>
      </w:r>
    </w:p>
    <w:p w14:paraId="61813562" w14:textId="77777777" w:rsidR="00F34385" w:rsidRDefault="00F34385" w:rsidP="00B31BAC">
      <w:pPr>
        <w:jc w:val="both"/>
        <w:rPr>
          <w:sz w:val="20"/>
          <w:szCs w:val="20"/>
        </w:rPr>
      </w:pPr>
    </w:p>
    <w:p w14:paraId="34E9D2C2" w14:textId="6031FCDD" w:rsidR="00F34385" w:rsidRDefault="00F34385" w:rsidP="00B31BAC">
      <w:pPr>
        <w:jc w:val="both"/>
        <w:rPr>
          <w:sz w:val="20"/>
          <w:szCs w:val="20"/>
        </w:rPr>
      </w:pPr>
      <w:r>
        <w:rPr>
          <w:sz w:val="20"/>
          <w:szCs w:val="20"/>
        </w:rPr>
        <w:t xml:space="preserve">This Manual </w:t>
      </w:r>
      <w:r w:rsidR="00216411">
        <w:rPr>
          <w:sz w:val="20"/>
          <w:szCs w:val="20"/>
        </w:rPr>
        <w:t>and the accompanying Annexes have</w:t>
      </w:r>
      <w:r>
        <w:rPr>
          <w:sz w:val="20"/>
          <w:szCs w:val="20"/>
        </w:rPr>
        <w:t xml:space="preserve"> therefore been prepared to assist BCMC an</w:t>
      </w:r>
      <w:r w:rsidR="00A96400">
        <w:rPr>
          <w:sz w:val="20"/>
          <w:szCs w:val="20"/>
        </w:rPr>
        <w:t>d its employees to discharge their</w:t>
      </w:r>
      <w:r>
        <w:rPr>
          <w:sz w:val="20"/>
          <w:szCs w:val="20"/>
        </w:rPr>
        <w:t xml:space="preserve"> duties in accordance with the principles laid down in the above legislation and having </w:t>
      </w:r>
      <w:r w:rsidR="0013372E">
        <w:rPr>
          <w:sz w:val="20"/>
          <w:szCs w:val="20"/>
        </w:rPr>
        <w:t xml:space="preserve">due </w:t>
      </w:r>
      <w:r>
        <w:rPr>
          <w:sz w:val="20"/>
          <w:szCs w:val="20"/>
        </w:rPr>
        <w:t xml:space="preserve">regard to the findings of the </w:t>
      </w:r>
      <w:r w:rsidR="0013372E">
        <w:rPr>
          <w:sz w:val="20"/>
          <w:szCs w:val="20"/>
        </w:rPr>
        <w:t xml:space="preserve">January 2016 </w:t>
      </w:r>
      <w:r>
        <w:rPr>
          <w:sz w:val="20"/>
          <w:szCs w:val="20"/>
        </w:rPr>
        <w:t>Reviews and Risk Assessments</w:t>
      </w:r>
      <w:r w:rsidR="007C422D">
        <w:rPr>
          <w:sz w:val="20"/>
          <w:szCs w:val="20"/>
        </w:rPr>
        <w:t>.  I</w:t>
      </w:r>
      <w:r>
        <w:rPr>
          <w:sz w:val="20"/>
          <w:szCs w:val="20"/>
        </w:rPr>
        <w:t>t wi</w:t>
      </w:r>
      <w:r w:rsidR="00626BAB">
        <w:rPr>
          <w:sz w:val="20"/>
          <w:szCs w:val="20"/>
        </w:rPr>
        <w:t>l</w:t>
      </w:r>
      <w:r>
        <w:rPr>
          <w:sz w:val="20"/>
          <w:szCs w:val="20"/>
        </w:rPr>
        <w:t>l be updated from time to time as required</w:t>
      </w:r>
      <w:r w:rsidR="00291E5D">
        <w:rPr>
          <w:sz w:val="20"/>
          <w:szCs w:val="20"/>
        </w:rPr>
        <w:t xml:space="preserve"> and all such updates will be recorded in the Revisions section.</w:t>
      </w:r>
    </w:p>
    <w:p w14:paraId="5EC1F84B" w14:textId="77777777" w:rsidR="0002739B" w:rsidRDefault="0002739B" w:rsidP="00B31BAC">
      <w:pPr>
        <w:jc w:val="both"/>
        <w:rPr>
          <w:sz w:val="20"/>
          <w:szCs w:val="20"/>
        </w:rPr>
      </w:pPr>
    </w:p>
    <w:p w14:paraId="1353AFD2" w14:textId="77777777" w:rsidR="00F34385" w:rsidRDefault="00F34385" w:rsidP="00B31BAC">
      <w:pPr>
        <w:jc w:val="both"/>
        <w:rPr>
          <w:sz w:val="20"/>
          <w:szCs w:val="20"/>
        </w:rPr>
      </w:pPr>
    </w:p>
    <w:p w14:paraId="2BA51146" w14:textId="6FE7BBDB" w:rsidR="0002739B" w:rsidRDefault="00F03DCC">
      <w:pPr>
        <w:rPr>
          <w:sz w:val="20"/>
          <w:szCs w:val="20"/>
        </w:rPr>
      </w:pPr>
      <w:r>
        <w:rPr>
          <w:sz w:val="20"/>
          <w:szCs w:val="20"/>
        </w:rPr>
        <w:br w:type="page"/>
      </w:r>
    </w:p>
    <w:p w14:paraId="65A96190" w14:textId="77777777" w:rsidR="00F03DCC" w:rsidRDefault="00F03DCC" w:rsidP="00F34385">
      <w:pPr>
        <w:ind w:left="426" w:hanging="426"/>
        <w:jc w:val="both"/>
        <w:rPr>
          <w:sz w:val="20"/>
          <w:szCs w:val="20"/>
        </w:rPr>
      </w:pPr>
    </w:p>
    <w:p w14:paraId="1268F9CF" w14:textId="010B8FE0" w:rsidR="00F34385" w:rsidRDefault="00F34385" w:rsidP="00F34385">
      <w:pPr>
        <w:ind w:left="426" w:hanging="426"/>
        <w:jc w:val="both"/>
        <w:rPr>
          <w:b/>
          <w:sz w:val="20"/>
          <w:szCs w:val="20"/>
        </w:rPr>
      </w:pPr>
      <w:r w:rsidRPr="00F03DCC">
        <w:rPr>
          <w:b/>
          <w:sz w:val="20"/>
          <w:szCs w:val="20"/>
        </w:rPr>
        <w:t>1.</w:t>
      </w:r>
      <w:r w:rsidR="00FD1A5E" w:rsidRPr="00F03DCC">
        <w:rPr>
          <w:b/>
          <w:sz w:val="20"/>
          <w:szCs w:val="20"/>
        </w:rPr>
        <w:t>0</w:t>
      </w:r>
      <w:r w:rsidRPr="00F03DCC">
        <w:rPr>
          <w:b/>
          <w:sz w:val="20"/>
          <w:szCs w:val="20"/>
        </w:rPr>
        <w:tab/>
        <w:t>Overall Health and Safety Policy</w:t>
      </w:r>
    </w:p>
    <w:p w14:paraId="2E10BC3D" w14:textId="77777777" w:rsidR="00F03DCC" w:rsidRDefault="00F03DCC" w:rsidP="00F34385">
      <w:pPr>
        <w:ind w:left="426" w:hanging="426"/>
        <w:jc w:val="both"/>
        <w:rPr>
          <w:b/>
          <w:sz w:val="20"/>
          <w:szCs w:val="20"/>
        </w:rPr>
      </w:pPr>
    </w:p>
    <w:p w14:paraId="53122B5A" w14:textId="235ECFBD" w:rsidR="00F03DCC" w:rsidRDefault="00F03DCC" w:rsidP="00F34385">
      <w:pPr>
        <w:ind w:left="426" w:hanging="426"/>
        <w:jc w:val="both"/>
        <w:rPr>
          <w:sz w:val="20"/>
          <w:szCs w:val="20"/>
        </w:rPr>
      </w:pPr>
      <w:r>
        <w:rPr>
          <w:sz w:val="20"/>
          <w:szCs w:val="20"/>
        </w:rPr>
        <w:t>1.1</w:t>
      </w:r>
      <w:r>
        <w:rPr>
          <w:sz w:val="20"/>
          <w:szCs w:val="20"/>
        </w:rPr>
        <w:tab/>
      </w:r>
      <w:r w:rsidRPr="00F03DCC">
        <w:rPr>
          <w:sz w:val="20"/>
          <w:szCs w:val="20"/>
        </w:rPr>
        <w:t>Having less than 5 employees, BCMC</w:t>
      </w:r>
      <w:r>
        <w:rPr>
          <w:sz w:val="20"/>
          <w:szCs w:val="20"/>
        </w:rPr>
        <w:t xml:space="preserve"> is not required to have a formal written Health and Safety Policy.  Nevertheless</w:t>
      </w:r>
      <w:r w:rsidR="00A908C2">
        <w:rPr>
          <w:sz w:val="20"/>
          <w:szCs w:val="20"/>
        </w:rPr>
        <w:t>,</w:t>
      </w:r>
      <w:r>
        <w:rPr>
          <w:sz w:val="20"/>
          <w:szCs w:val="20"/>
        </w:rPr>
        <w:t xml:space="preserve"> i</w:t>
      </w:r>
      <w:r w:rsidR="00A908C2">
        <w:rPr>
          <w:sz w:val="20"/>
          <w:szCs w:val="20"/>
        </w:rPr>
        <w:t>n recognition of its overall H&amp;</w:t>
      </w:r>
      <w:r>
        <w:rPr>
          <w:sz w:val="20"/>
          <w:szCs w:val="20"/>
        </w:rPr>
        <w:t xml:space="preserve">S obligations, BCMC has </w:t>
      </w:r>
      <w:r w:rsidR="00A908C2">
        <w:rPr>
          <w:sz w:val="20"/>
          <w:szCs w:val="20"/>
        </w:rPr>
        <w:t>drafted</w:t>
      </w:r>
      <w:r>
        <w:rPr>
          <w:sz w:val="20"/>
          <w:szCs w:val="20"/>
        </w:rPr>
        <w:t xml:space="preserve"> </w:t>
      </w:r>
      <w:r w:rsidR="00A908C2">
        <w:rPr>
          <w:sz w:val="20"/>
          <w:szCs w:val="20"/>
        </w:rPr>
        <w:t>the following policy statement a</w:t>
      </w:r>
      <w:r>
        <w:rPr>
          <w:sz w:val="20"/>
          <w:szCs w:val="20"/>
        </w:rPr>
        <w:t>s confirmation of its understanding of its overall obligations:</w:t>
      </w:r>
    </w:p>
    <w:p w14:paraId="300C675A" w14:textId="77777777" w:rsidR="00F03DCC" w:rsidRPr="00F03DCC" w:rsidRDefault="00F03DCC" w:rsidP="00F03DCC">
      <w:pPr>
        <w:jc w:val="both"/>
        <w:rPr>
          <w:sz w:val="20"/>
          <w:szCs w:val="20"/>
        </w:rPr>
      </w:pPr>
    </w:p>
    <w:tbl>
      <w:tblPr>
        <w:tblStyle w:val="TableGrid"/>
        <w:tblW w:w="0" w:type="auto"/>
        <w:tblLook w:val="04A0" w:firstRow="1" w:lastRow="0" w:firstColumn="1" w:lastColumn="0" w:noHBand="0" w:noVBand="1"/>
      </w:tblPr>
      <w:tblGrid>
        <w:gridCol w:w="9054"/>
      </w:tblGrid>
      <w:tr w:rsidR="00F03DCC" w14:paraId="3B2DA62D" w14:textId="77777777" w:rsidTr="00F03DCC">
        <w:tc>
          <w:tcPr>
            <w:tcW w:w="9280" w:type="dxa"/>
          </w:tcPr>
          <w:p w14:paraId="320F3349" w14:textId="77777777" w:rsidR="00F03DCC" w:rsidRDefault="00F03DCC" w:rsidP="00F03DCC">
            <w:pPr>
              <w:widowControl w:val="0"/>
              <w:autoSpaceDE w:val="0"/>
              <w:autoSpaceDN w:val="0"/>
              <w:adjustRightInd w:val="0"/>
              <w:rPr>
                <w:rFonts w:cs="Tahoma"/>
                <w:b/>
                <w:bCs/>
                <w:sz w:val="20"/>
                <w:szCs w:val="20"/>
                <w:lang w:val="en-US"/>
              </w:rPr>
            </w:pPr>
          </w:p>
          <w:p w14:paraId="7CB19063" w14:textId="77777777" w:rsidR="002F289B" w:rsidRDefault="002F289B" w:rsidP="00F03DCC">
            <w:pPr>
              <w:widowControl w:val="0"/>
              <w:autoSpaceDE w:val="0"/>
              <w:autoSpaceDN w:val="0"/>
              <w:adjustRightInd w:val="0"/>
              <w:ind w:left="284"/>
              <w:rPr>
                <w:rFonts w:cs="Tahoma"/>
                <w:b/>
                <w:bCs/>
                <w:color w:val="FF0000"/>
                <w:sz w:val="20"/>
                <w:szCs w:val="20"/>
                <w:lang w:val="en-US"/>
              </w:rPr>
            </w:pPr>
          </w:p>
          <w:p w14:paraId="712AACD2" w14:textId="77777777" w:rsidR="00F03DCC" w:rsidRPr="00F03DCC" w:rsidRDefault="00F03DCC" w:rsidP="00F03DCC">
            <w:pPr>
              <w:widowControl w:val="0"/>
              <w:autoSpaceDE w:val="0"/>
              <w:autoSpaceDN w:val="0"/>
              <w:adjustRightInd w:val="0"/>
              <w:ind w:left="284"/>
              <w:rPr>
                <w:rFonts w:cs="Tahoma"/>
                <w:color w:val="FF0000"/>
                <w:sz w:val="20"/>
                <w:szCs w:val="20"/>
                <w:lang w:val="en-US"/>
              </w:rPr>
            </w:pPr>
            <w:r w:rsidRPr="00F03DCC">
              <w:rPr>
                <w:rFonts w:cs="Tahoma"/>
                <w:b/>
                <w:bCs/>
                <w:color w:val="FF0000"/>
                <w:sz w:val="20"/>
                <w:szCs w:val="20"/>
                <w:lang w:val="en-US"/>
              </w:rPr>
              <w:t xml:space="preserve">Health and Safety Policy Statement </w:t>
            </w:r>
            <w:r w:rsidRPr="00F03DCC">
              <w:rPr>
                <w:rFonts w:cs="Tahoma"/>
                <w:color w:val="FF0000"/>
                <w:sz w:val="20"/>
                <w:szCs w:val="20"/>
                <w:lang w:val="en-US"/>
              </w:rPr>
              <w:t xml:space="preserve">(Health and Safety at Work </w:t>
            </w:r>
            <w:proofErr w:type="spellStart"/>
            <w:r w:rsidRPr="00F03DCC">
              <w:rPr>
                <w:rFonts w:cs="Tahoma"/>
                <w:color w:val="FF0000"/>
                <w:sz w:val="20"/>
                <w:szCs w:val="20"/>
                <w:lang w:val="en-US"/>
              </w:rPr>
              <w:t>etc</w:t>
            </w:r>
            <w:proofErr w:type="spellEnd"/>
            <w:r w:rsidRPr="00F03DCC">
              <w:rPr>
                <w:rFonts w:cs="Tahoma"/>
                <w:color w:val="FF0000"/>
                <w:sz w:val="20"/>
                <w:szCs w:val="20"/>
                <w:lang w:val="en-US"/>
              </w:rPr>
              <w:t xml:space="preserve"> Act 1974)</w:t>
            </w:r>
          </w:p>
          <w:p w14:paraId="0D34EB6E" w14:textId="77777777" w:rsidR="00F03DCC" w:rsidRPr="00F03DCC" w:rsidRDefault="00F03DCC" w:rsidP="00F03DCC">
            <w:pPr>
              <w:widowControl w:val="0"/>
              <w:autoSpaceDE w:val="0"/>
              <w:autoSpaceDN w:val="0"/>
              <w:adjustRightInd w:val="0"/>
              <w:ind w:left="284"/>
              <w:rPr>
                <w:rFonts w:cs="Tahoma"/>
                <w:color w:val="FF0000"/>
                <w:lang w:val="en-US"/>
              </w:rPr>
            </w:pPr>
          </w:p>
          <w:p w14:paraId="4238873E" w14:textId="77777777" w:rsidR="00F03DCC" w:rsidRPr="00F03DCC" w:rsidRDefault="00F03DCC" w:rsidP="00F03DCC">
            <w:pPr>
              <w:widowControl w:val="0"/>
              <w:autoSpaceDE w:val="0"/>
              <w:autoSpaceDN w:val="0"/>
              <w:adjustRightInd w:val="0"/>
              <w:ind w:left="284"/>
              <w:rPr>
                <w:rFonts w:cs="Tahoma"/>
                <w:color w:val="FF0000"/>
                <w:sz w:val="20"/>
                <w:szCs w:val="20"/>
                <w:lang w:val="en-US"/>
              </w:rPr>
            </w:pPr>
            <w:r w:rsidRPr="00F03DCC">
              <w:rPr>
                <w:rFonts w:cs="Tahoma"/>
                <w:color w:val="FF0000"/>
                <w:sz w:val="20"/>
                <w:szCs w:val="20"/>
                <w:lang w:val="en-US"/>
              </w:rPr>
              <w:t xml:space="preserve">This is the Health and Safety Policy Statement of the Birchmeadow Centre Management Committee.  Our statement of general policy is: </w:t>
            </w:r>
          </w:p>
          <w:p w14:paraId="0DA93CC7" w14:textId="77777777" w:rsidR="00F03DCC" w:rsidRPr="00F03DCC" w:rsidRDefault="00F03DCC" w:rsidP="00F03DCC">
            <w:pPr>
              <w:widowControl w:val="0"/>
              <w:autoSpaceDE w:val="0"/>
              <w:autoSpaceDN w:val="0"/>
              <w:adjustRightInd w:val="0"/>
              <w:ind w:left="284"/>
              <w:rPr>
                <w:rFonts w:cs="Tahoma"/>
                <w:color w:val="FF0000"/>
                <w:sz w:val="20"/>
                <w:szCs w:val="20"/>
                <w:lang w:val="en-US"/>
              </w:rPr>
            </w:pPr>
          </w:p>
          <w:p w14:paraId="308D5D4F" w14:textId="77777777" w:rsidR="00F03DCC" w:rsidRPr="00F03DCC" w:rsidRDefault="00F03DCC" w:rsidP="00F03DCC">
            <w:pPr>
              <w:widowControl w:val="0"/>
              <w:numPr>
                <w:ilvl w:val="0"/>
                <w:numId w:val="1"/>
              </w:numPr>
              <w:autoSpaceDE w:val="0"/>
              <w:autoSpaceDN w:val="0"/>
              <w:adjustRightInd w:val="0"/>
              <w:ind w:left="284" w:hanging="567"/>
              <w:rPr>
                <w:rFonts w:cs="Tahoma"/>
                <w:color w:val="FF0000"/>
                <w:sz w:val="20"/>
                <w:szCs w:val="20"/>
                <w:lang w:val="en-US"/>
              </w:rPr>
            </w:pPr>
            <w:r w:rsidRPr="00F03DCC">
              <w:rPr>
                <w:rFonts w:cs="Tahoma"/>
                <w:color w:val="FF0000"/>
                <w:sz w:val="20"/>
                <w:szCs w:val="20"/>
                <w:lang w:val="en-US"/>
              </w:rPr>
              <w:t>To provide adequate control of the health and safety risks arising from our work activities;</w:t>
            </w:r>
          </w:p>
          <w:p w14:paraId="3A417053" w14:textId="77777777" w:rsidR="00F03DCC" w:rsidRPr="00F03DCC" w:rsidRDefault="00F03DCC" w:rsidP="00F03DCC">
            <w:pPr>
              <w:widowControl w:val="0"/>
              <w:autoSpaceDE w:val="0"/>
              <w:autoSpaceDN w:val="0"/>
              <w:adjustRightInd w:val="0"/>
              <w:ind w:left="284"/>
              <w:rPr>
                <w:rFonts w:cs="Tahoma"/>
                <w:color w:val="FF0000"/>
                <w:sz w:val="20"/>
                <w:szCs w:val="20"/>
                <w:lang w:val="en-US"/>
              </w:rPr>
            </w:pPr>
          </w:p>
          <w:p w14:paraId="7B7EE4B5" w14:textId="09280910" w:rsidR="00F03DCC" w:rsidRDefault="00F03DCC" w:rsidP="00F03DCC">
            <w:pPr>
              <w:widowControl w:val="0"/>
              <w:numPr>
                <w:ilvl w:val="0"/>
                <w:numId w:val="1"/>
              </w:numPr>
              <w:autoSpaceDE w:val="0"/>
              <w:autoSpaceDN w:val="0"/>
              <w:adjustRightInd w:val="0"/>
              <w:ind w:left="284" w:hanging="567"/>
              <w:rPr>
                <w:rFonts w:cs="Tahoma"/>
                <w:color w:val="FF0000"/>
                <w:sz w:val="20"/>
                <w:szCs w:val="20"/>
                <w:lang w:val="en-US"/>
              </w:rPr>
            </w:pPr>
            <w:r w:rsidRPr="00F03DCC">
              <w:rPr>
                <w:rFonts w:cs="Tahoma"/>
                <w:color w:val="FF0000"/>
                <w:sz w:val="20"/>
                <w:szCs w:val="20"/>
                <w:lang w:val="en-US"/>
              </w:rPr>
              <w:t>To consult with our employees on matters affe</w:t>
            </w:r>
            <w:r w:rsidR="00761F37">
              <w:rPr>
                <w:rFonts w:cs="Tahoma"/>
                <w:color w:val="FF0000"/>
                <w:sz w:val="20"/>
                <w:szCs w:val="20"/>
                <w:lang w:val="en-US"/>
              </w:rPr>
              <w:t xml:space="preserve">cting their health and safety; </w:t>
            </w:r>
          </w:p>
          <w:p w14:paraId="07544727" w14:textId="77777777" w:rsidR="00A908C2" w:rsidRPr="00F03DCC" w:rsidRDefault="00A908C2" w:rsidP="00A908C2">
            <w:pPr>
              <w:widowControl w:val="0"/>
              <w:autoSpaceDE w:val="0"/>
              <w:autoSpaceDN w:val="0"/>
              <w:adjustRightInd w:val="0"/>
              <w:rPr>
                <w:rFonts w:cs="Tahoma"/>
                <w:color w:val="FF0000"/>
                <w:sz w:val="20"/>
                <w:szCs w:val="20"/>
                <w:lang w:val="en-US"/>
              </w:rPr>
            </w:pPr>
          </w:p>
          <w:p w14:paraId="4E18FBAC" w14:textId="77777777" w:rsidR="00F03DCC" w:rsidRPr="00F03DCC" w:rsidRDefault="00F03DCC" w:rsidP="00F03DCC">
            <w:pPr>
              <w:widowControl w:val="0"/>
              <w:numPr>
                <w:ilvl w:val="0"/>
                <w:numId w:val="1"/>
              </w:numPr>
              <w:autoSpaceDE w:val="0"/>
              <w:autoSpaceDN w:val="0"/>
              <w:adjustRightInd w:val="0"/>
              <w:ind w:left="284" w:hanging="567"/>
              <w:rPr>
                <w:rFonts w:cs="Tahoma"/>
                <w:color w:val="FF0000"/>
                <w:sz w:val="20"/>
                <w:szCs w:val="20"/>
                <w:lang w:val="en-US"/>
              </w:rPr>
            </w:pPr>
            <w:r w:rsidRPr="00F03DCC">
              <w:rPr>
                <w:rFonts w:cs="Tahoma"/>
                <w:color w:val="FF0000"/>
                <w:sz w:val="20"/>
                <w:szCs w:val="20"/>
                <w:lang w:val="en-US"/>
              </w:rPr>
              <w:t>To provide and maintain safe plant and equipment;</w:t>
            </w:r>
          </w:p>
          <w:p w14:paraId="2F7BE282" w14:textId="3727A344" w:rsidR="00F03DCC" w:rsidRPr="00F03DCC" w:rsidRDefault="00761F37" w:rsidP="00F03DCC">
            <w:pPr>
              <w:widowControl w:val="0"/>
              <w:autoSpaceDE w:val="0"/>
              <w:autoSpaceDN w:val="0"/>
              <w:adjustRightInd w:val="0"/>
              <w:ind w:left="284"/>
              <w:rPr>
                <w:rFonts w:cs="Tahoma"/>
                <w:color w:val="FF0000"/>
                <w:sz w:val="20"/>
                <w:szCs w:val="20"/>
                <w:lang w:val="en-US"/>
              </w:rPr>
            </w:pPr>
            <w:r>
              <w:rPr>
                <w:rFonts w:cs="Tahoma"/>
                <w:color w:val="FF0000"/>
                <w:sz w:val="20"/>
                <w:szCs w:val="20"/>
                <w:lang w:val="en-US"/>
              </w:rPr>
              <w:t xml:space="preserve"> </w:t>
            </w:r>
          </w:p>
          <w:p w14:paraId="3EAD53B8" w14:textId="77777777" w:rsidR="00F03DCC" w:rsidRPr="00F03DCC" w:rsidRDefault="00F03DCC" w:rsidP="00F03DCC">
            <w:pPr>
              <w:widowControl w:val="0"/>
              <w:numPr>
                <w:ilvl w:val="0"/>
                <w:numId w:val="1"/>
              </w:numPr>
              <w:autoSpaceDE w:val="0"/>
              <w:autoSpaceDN w:val="0"/>
              <w:adjustRightInd w:val="0"/>
              <w:ind w:left="284" w:hanging="567"/>
              <w:rPr>
                <w:rFonts w:cs="Tahoma"/>
                <w:color w:val="FF0000"/>
                <w:sz w:val="20"/>
                <w:szCs w:val="20"/>
                <w:lang w:val="en-US"/>
              </w:rPr>
            </w:pPr>
            <w:r w:rsidRPr="00F03DCC">
              <w:rPr>
                <w:rFonts w:cs="Tahoma"/>
                <w:color w:val="FF0000"/>
                <w:sz w:val="20"/>
                <w:szCs w:val="20"/>
                <w:lang w:val="en-US"/>
              </w:rPr>
              <w:t>To ensure safe handling and use of substances;</w:t>
            </w:r>
          </w:p>
          <w:p w14:paraId="1A71800E" w14:textId="77777777" w:rsidR="00F03DCC" w:rsidRPr="00F03DCC" w:rsidRDefault="00F03DCC" w:rsidP="00F03DCC">
            <w:pPr>
              <w:widowControl w:val="0"/>
              <w:autoSpaceDE w:val="0"/>
              <w:autoSpaceDN w:val="0"/>
              <w:adjustRightInd w:val="0"/>
              <w:ind w:left="284"/>
              <w:rPr>
                <w:rFonts w:cs="Tahoma"/>
                <w:color w:val="FF0000"/>
                <w:sz w:val="20"/>
                <w:szCs w:val="20"/>
                <w:lang w:val="en-US"/>
              </w:rPr>
            </w:pPr>
          </w:p>
          <w:p w14:paraId="0F4A5422" w14:textId="1F444A01" w:rsidR="00F03DCC" w:rsidRPr="00F03DCC" w:rsidRDefault="00F03DCC" w:rsidP="00F03DCC">
            <w:pPr>
              <w:widowControl w:val="0"/>
              <w:numPr>
                <w:ilvl w:val="0"/>
                <w:numId w:val="1"/>
              </w:numPr>
              <w:autoSpaceDE w:val="0"/>
              <w:autoSpaceDN w:val="0"/>
              <w:adjustRightInd w:val="0"/>
              <w:ind w:left="284" w:hanging="567"/>
              <w:rPr>
                <w:rFonts w:cs="Tahoma"/>
                <w:color w:val="FF0000"/>
                <w:sz w:val="20"/>
                <w:szCs w:val="20"/>
                <w:lang w:val="en-US"/>
              </w:rPr>
            </w:pPr>
            <w:r w:rsidRPr="00F03DCC">
              <w:rPr>
                <w:rFonts w:cs="Tahoma"/>
                <w:color w:val="FF0000"/>
                <w:sz w:val="20"/>
                <w:szCs w:val="20"/>
                <w:lang w:val="en-US"/>
              </w:rPr>
              <w:t>To provide</w:t>
            </w:r>
            <w:r w:rsidR="00A908C2">
              <w:rPr>
                <w:rFonts w:cs="Tahoma"/>
                <w:color w:val="FF0000"/>
                <w:sz w:val="20"/>
                <w:szCs w:val="20"/>
                <w:lang w:val="en-US"/>
              </w:rPr>
              <w:t xml:space="preserve"> appropriate</w:t>
            </w:r>
            <w:r w:rsidRPr="00F03DCC">
              <w:rPr>
                <w:rFonts w:cs="Tahoma"/>
                <w:color w:val="FF0000"/>
                <w:sz w:val="20"/>
                <w:szCs w:val="20"/>
                <w:lang w:val="en-US"/>
              </w:rPr>
              <w:t xml:space="preserve"> information</w:t>
            </w:r>
            <w:r w:rsidR="00A908C2">
              <w:rPr>
                <w:rFonts w:cs="Tahoma"/>
                <w:color w:val="FF0000"/>
                <w:sz w:val="20"/>
                <w:szCs w:val="20"/>
                <w:lang w:val="en-US"/>
              </w:rPr>
              <w:t xml:space="preserve"> advice and instruction</w:t>
            </w:r>
            <w:r w:rsidRPr="00F03DCC">
              <w:rPr>
                <w:rFonts w:cs="Tahoma"/>
                <w:color w:val="FF0000"/>
                <w:sz w:val="20"/>
                <w:szCs w:val="20"/>
                <w:lang w:val="en-US"/>
              </w:rPr>
              <w:t xml:space="preserve"> </w:t>
            </w:r>
            <w:r w:rsidR="00A908C2">
              <w:rPr>
                <w:rFonts w:cs="Tahoma"/>
                <w:color w:val="FF0000"/>
                <w:sz w:val="20"/>
                <w:szCs w:val="20"/>
                <w:lang w:val="en-US"/>
              </w:rPr>
              <w:t>to</w:t>
            </w:r>
            <w:r w:rsidRPr="00F03DCC">
              <w:rPr>
                <w:rFonts w:cs="Tahoma"/>
                <w:color w:val="FF0000"/>
                <w:sz w:val="20"/>
                <w:szCs w:val="20"/>
                <w:lang w:val="en-US"/>
              </w:rPr>
              <w:t xml:space="preserve"> employees</w:t>
            </w:r>
            <w:r w:rsidR="00A908C2">
              <w:rPr>
                <w:rFonts w:cs="Tahoma"/>
                <w:color w:val="FF0000"/>
                <w:sz w:val="20"/>
                <w:szCs w:val="20"/>
                <w:lang w:val="en-US"/>
              </w:rPr>
              <w:t xml:space="preserve"> and </w:t>
            </w:r>
            <w:proofErr w:type="spellStart"/>
            <w:r w:rsidR="00A908C2">
              <w:rPr>
                <w:rFonts w:cs="Tahoma"/>
                <w:color w:val="FF0000"/>
                <w:sz w:val="20"/>
                <w:szCs w:val="20"/>
                <w:lang w:val="en-US"/>
              </w:rPr>
              <w:t>centre</w:t>
            </w:r>
            <w:proofErr w:type="spellEnd"/>
            <w:r w:rsidR="00A908C2">
              <w:rPr>
                <w:rFonts w:cs="Tahoma"/>
                <w:color w:val="FF0000"/>
                <w:sz w:val="20"/>
                <w:szCs w:val="20"/>
                <w:lang w:val="en-US"/>
              </w:rPr>
              <w:t xml:space="preserve"> users</w:t>
            </w:r>
            <w:r w:rsidRPr="00F03DCC">
              <w:rPr>
                <w:rFonts w:cs="Tahoma"/>
                <w:color w:val="FF0000"/>
                <w:sz w:val="20"/>
                <w:szCs w:val="20"/>
                <w:lang w:val="en-US"/>
              </w:rPr>
              <w:t xml:space="preserve">; </w:t>
            </w:r>
          </w:p>
          <w:p w14:paraId="318A54EC" w14:textId="04B15DA1" w:rsidR="00F03DCC" w:rsidRPr="00F03DCC" w:rsidRDefault="00F03DCC" w:rsidP="00F03DCC">
            <w:pPr>
              <w:widowControl w:val="0"/>
              <w:autoSpaceDE w:val="0"/>
              <w:autoSpaceDN w:val="0"/>
              <w:adjustRightInd w:val="0"/>
              <w:ind w:left="284"/>
              <w:rPr>
                <w:rFonts w:cs="Tahoma"/>
                <w:color w:val="FF0000"/>
                <w:sz w:val="20"/>
                <w:szCs w:val="20"/>
                <w:lang w:val="en-US"/>
              </w:rPr>
            </w:pPr>
          </w:p>
          <w:p w14:paraId="22E8C0E5" w14:textId="2D7DC006" w:rsidR="00F03DCC" w:rsidRPr="00F03DCC" w:rsidRDefault="00F03DCC" w:rsidP="00F03DCC">
            <w:pPr>
              <w:widowControl w:val="0"/>
              <w:numPr>
                <w:ilvl w:val="0"/>
                <w:numId w:val="1"/>
              </w:numPr>
              <w:autoSpaceDE w:val="0"/>
              <w:autoSpaceDN w:val="0"/>
              <w:adjustRightInd w:val="0"/>
              <w:ind w:left="284" w:hanging="567"/>
              <w:rPr>
                <w:rFonts w:cs="Tahoma"/>
                <w:color w:val="FF0000"/>
                <w:sz w:val="20"/>
                <w:szCs w:val="20"/>
                <w:lang w:val="en-US"/>
              </w:rPr>
            </w:pPr>
            <w:r w:rsidRPr="00F03DCC">
              <w:rPr>
                <w:rFonts w:cs="Tahoma"/>
                <w:color w:val="FF0000"/>
                <w:sz w:val="20"/>
                <w:szCs w:val="20"/>
                <w:lang w:val="en-US"/>
              </w:rPr>
              <w:t>To ensure all employees are competent to do their tasks, and</w:t>
            </w:r>
            <w:r w:rsidR="00A96400">
              <w:rPr>
                <w:rFonts w:cs="Tahoma"/>
                <w:color w:val="FF0000"/>
                <w:sz w:val="20"/>
                <w:szCs w:val="20"/>
                <w:lang w:val="en-US"/>
              </w:rPr>
              <w:t>, where appropriate,</w:t>
            </w:r>
            <w:r w:rsidRPr="00F03DCC">
              <w:rPr>
                <w:rFonts w:cs="Tahoma"/>
                <w:color w:val="FF0000"/>
                <w:sz w:val="20"/>
                <w:szCs w:val="20"/>
                <w:lang w:val="en-US"/>
              </w:rPr>
              <w:t xml:space="preserve"> t</w:t>
            </w:r>
            <w:r w:rsidR="00761F37">
              <w:rPr>
                <w:rFonts w:cs="Tahoma"/>
                <w:color w:val="FF0000"/>
                <w:sz w:val="20"/>
                <w:szCs w:val="20"/>
                <w:lang w:val="en-US"/>
              </w:rPr>
              <w:t xml:space="preserve">o </w:t>
            </w:r>
            <w:r w:rsidR="00A26F22">
              <w:rPr>
                <w:rFonts w:cs="Tahoma"/>
                <w:color w:val="FF0000"/>
                <w:sz w:val="20"/>
                <w:szCs w:val="20"/>
                <w:lang w:val="en-US"/>
              </w:rPr>
              <w:t>provide</w:t>
            </w:r>
            <w:r w:rsidR="00761F37">
              <w:rPr>
                <w:rFonts w:cs="Tahoma"/>
                <w:color w:val="FF0000"/>
                <w:sz w:val="20"/>
                <w:szCs w:val="20"/>
                <w:lang w:val="en-US"/>
              </w:rPr>
              <w:t xml:space="preserve"> them </w:t>
            </w:r>
            <w:r w:rsidR="00A26F22">
              <w:rPr>
                <w:rFonts w:cs="Tahoma"/>
                <w:color w:val="FF0000"/>
                <w:sz w:val="20"/>
                <w:szCs w:val="20"/>
                <w:lang w:val="en-US"/>
              </w:rPr>
              <w:t xml:space="preserve">with </w:t>
            </w:r>
            <w:r w:rsidR="00761F37">
              <w:rPr>
                <w:rFonts w:cs="Tahoma"/>
                <w:color w:val="FF0000"/>
                <w:sz w:val="20"/>
                <w:szCs w:val="20"/>
                <w:lang w:val="en-US"/>
              </w:rPr>
              <w:t>adequate</w:t>
            </w:r>
            <w:r w:rsidR="00A26F22">
              <w:rPr>
                <w:rFonts w:cs="Tahoma"/>
                <w:color w:val="FF0000"/>
                <w:sz w:val="20"/>
                <w:szCs w:val="20"/>
                <w:lang w:val="en-US"/>
              </w:rPr>
              <w:t xml:space="preserve"> guidance and instructions/</w:t>
            </w:r>
            <w:r w:rsidR="00761F37">
              <w:rPr>
                <w:rFonts w:cs="Tahoma"/>
                <w:color w:val="FF0000"/>
                <w:sz w:val="20"/>
                <w:szCs w:val="20"/>
                <w:lang w:val="en-US"/>
              </w:rPr>
              <w:t xml:space="preserve">training; </w:t>
            </w:r>
          </w:p>
          <w:p w14:paraId="563CDEE4" w14:textId="77777777" w:rsidR="00F03DCC" w:rsidRPr="00F03DCC" w:rsidRDefault="00F03DCC" w:rsidP="00F03DCC">
            <w:pPr>
              <w:widowControl w:val="0"/>
              <w:autoSpaceDE w:val="0"/>
              <w:autoSpaceDN w:val="0"/>
              <w:adjustRightInd w:val="0"/>
              <w:ind w:left="284"/>
              <w:rPr>
                <w:rFonts w:cs="Tahoma"/>
                <w:color w:val="FF0000"/>
                <w:sz w:val="20"/>
                <w:szCs w:val="20"/>
                <w:lang w:val="en-US"/>
              </w:rPr>
            </w:pPr>
          </w:p>
          <w:p w14:paraId="783FB887" w14:textId="1B1993CE" w:rsidR="00F03DCC" w:rsidRPr="00F03DCC" w:rsidRDefault="00F03DCC" w:rsidP="00F03DCC">
            <w:pPr>
              <w:widowControl w:val="0"/>
              <w:numPr>
                <w:ilvl w:val="0"/>
                <w:numId w:val="1"/>
              </w:numPr>
              <w:autoSpaceDE w:val="0"/>
              <w:autoSpaceDN w:val="0"/>
              <w:adjustRightInd w:val="0"/>
              <w:ind w:left="284" w:hanging="567"/>
              <w:rPr>
                <w:rFonts w:cs="Tahoma"/>
                <w:color w:val="FF0000"/>
                <w:sz w:val="20"/>
                <w:szCs w:val="20"/>
                <w:lang w:val="en-US"/>
              </w:rPr>
            </w:pPr>
            <w:r w:rsidRPr="00F03DCC">
              <w:rPr>
                <w:rFonts w:cs="Tahoma"/>
                <w:color w:val="FF0000"/>
                <w:sz w:val="20"/>
                <w:szCs w:val="20"/>
                <w:lang w:val="en-US"/>
              </w:rPr>
              <w:t>To prevent accidents and cases of w</w:t>
            </w:r>
            <w:r w:rsidR="00761F37">
              <w:rPr>
                <w:rFonts w:cs="Tahoma"/>
                <w:color w:val="FF0000"/>
                <w:sz w:val="20"/>
                <w:szCs w:val="20"/>
                <w:lang w:val="en-US"/>
              </w:rPr>
              <w:t xml:space="preserve">ork-related ill health </w:t>
            </w:r>
          </w:p>
          <w:p w14:paraId="3F96FBDE" w14:textId="77777777" w:rsidR="00F03DCC" w:rsidRPr="00F03DCC" w:rsidRDefault="00F03DCC" w:rsidP="00F03DCC">
            <w:pPr>
              <w:widowControl w:val="0"/>
              <w:autoSpaceDE w:val="0"/>
              <w:autoSpaceDN w:val="0"/>
              <w:adjustRightInd w:val="0"/>
              <w:ind w:left="284"/>
              <w:rPr>
                <w:rFonts w:cs="Tahoma"/>
                <w:color w:val="FF0000"/>
                <w:sz w:val="20"/>
                <w:szCs w:val="20"/>
                <w:lang w:val="en-US"/>
              </w:rPr>
            </w:pPr>
          </w:p>
          <w:p w14:paraId="1E4951FC" w14:textId="3C2D231A" w:rsidR="00F03DCC" w:rsidRPr="00F03DCC" w:rsidRDefault="00F03DCC" w:rsidP="00F03DCC">
            <w:pPr>
              <w:widowControl w:val="0"/>
              <w:numPr>
                <w:ilvl w:val="0"/>
                <w:numId w:val="1"/>
              </w:numPr>
              <w:autoSpaceDE w:val="0"/>
              <w:autoSpaceDN w:val="0"/>
              <w:adjustRightInd w:val="0"/>
              <w:ind w:left="284" w:hanging="567"/>
              <w:rPr>
                <w:rFonts w:cs="Tahoma"/>
                <w:color w:val="FF0000"/>
                <w:sz w:val="20"/>
                <w:szCs w:val="20"/>
                <w:lang w:val="en-US"/>
              </w:rPr>
            </w:pPr>
            <w:r w:rsidRPr="00F03DCC">
              <w:rPr>
                <w:rFonts w:cs="Tahoma"/>
                <w:color w:val="FF0000"/>
                <w:sz w:val="20"/>
                <w:szCs w:val="20"/>
                <w:lang w:val="en-US"/>
              </w:rPr>
              <w:t>To maintain safe and h</w:t>
            </w:r>
            <w:r w:rsidR="00761F37">
              <w:rPr>
                <w:rFonts w:cs="Tahoma"/>
                <w:color w:val="FF0000"/>
                <w:sz w:val="20"/>
                <w:szCs w:val="20"/>
                <w:lang w:val="en-US"/>
              </w:rPr>
              <w:t xml:space="preserve">ealthy working conditions; and </w:t>
            </w:r>
          </w:p>
          <w:p w14:paraId="7DDAFE52" w14:textId="77777777" w:rsidR="00F03DCC" w:rsidRPr="00F03DCC" w:rsidRDefault="00F03DCC" w:rsidP="00F03DCC">
            <w:pPr>
              <w:widowControl w:val="0"/>
              <w:autoSpaceDE w:val="0"/>
              <w:autoSpaceDN w:val="0"/>
              <w:adjustRightInd w:val="0"/>
              <w:ind w:left="284"/>
              <w:rPr>
                <w:rFonts w:cs="Tahoma"/>
                <w:color w:val="FF0000"/>
                <w:sz w:val="20"/>
                <w:szCs w:val="20"/>
                <w:lang w:val="en-US"/>
              </w:rPr>
            </w:pPr>
          </w:p>
          <w:p w14:paraId="555B7E75" w14:textId="26074FE8" w:rsidR="00F03DCC" w:rsidRDefault="00F03DCC" w:rsidP="00F03DCC">
            <w:pPr>
              <w:widowControl w:val="0"/>
              <w:numPr>
                <w:ilvl w:val="0"/>
                <w:numId w:val="1"/>
              </w:numPr>
              <w:autoSpaceDE w:val="0"/>
              <w:autoSpaceDN w:val="0"/>
              <w:adjustRightInd w:val="0"/>
              <w:ind w:left="284" w:hanging="567"/>
              <w:rPr>
                <w:rFonts w:cs="Tahoma"/>
                <w:color w:val="FF0000"/>
                <w:sz w:val="20"/>
                <w:szCs w:val="20"/>
                <w:lang w:val="en-US"/>
              </w:rPr>
            </w:pPr>
            <w:r w:rsidRPr="00F03DCC">
              <w:rPr>
                <w:rFonts w:cs="Tahoma"/>
                <w:color w:val="FF0000"/>
                <w:sz w:val="20"/>
                <w:szCs w:val="20"/>
                <w:lang w:val="en-US"/>
              </w:rPr>
              <w:t>To review and revise this policy as n</w:t>
            </w:r>
            <w:r w:rsidR="00761F37">
              <w:rPr>
                <w:rFonts w:cs="Tahoma"/>
                <w:color w:val="FF0000"/>
                <w:sz w:val="20"/>
                <w:szCs w:val="20"/>
                <w:lang w:val="en-US"/>
              </w:rPr>
              <w:t xml:space="preserve">ecessary at regular intervals. </w:t>
            </w:r>
          </w:p>
          <w:p w14:paraId="7FAF21D3" w14:textId="77777777" w:rsidR="002F289B" w:rsidRPr="00F03DCC" w:rsidRDefault="002F289B" w:rsidP="00F03DCC">
            <w:pPr>
              <w:widowControl w:val="0"/>
              <w:numPr>
                <w:ilvl w:val="0"/>
                <w:numId w:val="1"/>
              </w:numPr>
              <w:autoSpaceDE w:val="0"/>
              <w:autoSpaceDN w:val="0"/>
              <w:adjustRightInd w:val="0"/>
              <w:ind w:left="284" w:hanging="567"/>
              <w:rPr>
                <w:rFonts w:cs="Tahoma"/>
                <w:color w:val="FF0000"/>
                <w:sz w:val="20"/>
                <w:szCs w:val="20"/>
                <w:lang w:val="en-US"/>
              </w:rPr>
            </w:pPr>
          </w:p>
          <w:p w14:paraId="29BC62F9" w14:textId="77777777" w:rsidR="00F03DCC" w:rsidRDefault="00F03DCC" w:rsidP="00F03DCC">
            <w:pPr>
              <w:widowControl w:val="0"/>
              <w:autoSpaceDE w:val="0"/>
              <w:autoSpaceDN w:val="0"/>
              <w:adjustRightInd w:val="0"/>
              <w:rPr>
                <w:rFonts w:cs="Tahoma"/>
                <w:b/>
                <w:bCs/>
                <w:sz w:val="20"/>
                <w:szCs w:val="20"/>
                <w:lang w:val="en-US"/>
              </w:rPr>
            </w:pPr>
          </w:p>
        </w:tc>
      </w:tr>
    </w:tbl>
    <w:p w14:paraId="0A549602" w14:textId="77777777" w:rsidR="00F03DCC" w:rsidRDefault="00F03DCC" w:rsidP="00F03DCC">
      <w:pPr>
        <w:widowControl w:val="0"/>
        <w:autoSpaceDE w:val="0"/>
        <w:autoSpaceDN w:val="0"/>
        <w:adjustRightInd w:val="0"/>
        <w:rPr>
          <w:rFonts w:cs="Tahoma"/>
          <w:b/>
          <w:bCs/>
          <w:sz w:val="20"/>
          <w:szCs w:val="20"/>
          <w:lang w:val="en-US"/>
        </w:rPr>
      </w:pPr>
    </w:p>
    <w:p w14:paraId="4454FA64" w14:textId="77777777" w:rsidR="00A26F22" w:rsidRDefault="00A26F22">
      <w:pPr>
        <w:rPr>
          <w:b/>
          <w:sz w:val="20"/>
          <w:szCs w:val="20"/>
        </w:rPr>
      </w:pPr>
      <w:r>
        <w:rPr>
          <w:b/>
          <w:sz w:val="20"/>
          <w:szCs w:val="20"/>
        </w:rPr>
        <w:br w:type="page"/>
      </w:r>
    </w:p>
    <w:p w14:paraId="3EB62BEF" w14:textId="77777777" w:rsidR="00C135A6" w:rsidRDefault="00C135A6" w:rsidP="00297C19">
      <w:pPr>
        <w:ind w:left="567" w:hanging="567"/>
        <w:jc w:val="both"/>
        <w:rPr>
          <w:b/>
          <w:sz w:val="20"/>
          <w:szCs w:val="20"/>
        </w:rPr>
      </w:pPr>
    </w:p>
    <w:p w14:paraId="1B4D0BB8" w14:textId="281EBFF0" w:rsidR="006B04B0" w:rsidRDefault="00FD1A5E" w:rsidP="00297C19">
      <w:pPr>
        <w:ind w:left="567" w:hanging="567"/>
        <w:jc w:val="both"/>
        <w:rPr>
          <w:b/>
          <w:sz w:val="20"/>
          <w:szCs w:val="20"/>
        </w:rPr>
      </w:pPr>
      <w:r>
        <w:rPr>
          <w:b/>
          <w:sz w:val="20"/>
          <w:szCs w:val="20"/>
        </w:rPr>
        <w:t>2.0</w:t>
      </w:r>
      <w:r w:rsidR="006B04B0">
        <w:rPr>
          <w:b/>
          <w:sz w:val="20"/>
          <w:szCs w:val="20"/>
        </w:rPr>
        <w:tab/>
      </w:r>
      <w:r w:rsidR="00297C19">
        <w:rPr>
          <w:b/>
          <w:sz w:val="20"/>
          <w:szCs w:val="20"/>
        </w:rPr>
        <w:t xml:space="preserve">General </w:t>
      </w:r>
      <w:r w:rsidR="006B04B0">
        <w:rPr>
          <w:b/>
          <w:sz w:val="20"/>
          <w:szCs w:val="20"/>
        </w:rPr>
        <w:tab/>
      </w:r>
      <w:r w:rsidR="006B04B0" w:rsidRPr="006B04B0">
        <w:rPr>
          <w:b/>
          <w:sz w:val="20"/>
          <w:szCs w:val="20"/>
        </w:rPr>
        <w:t>Fire Safety</w:t>
      </w:r>
      <w:r w:rsidR="006B04B0">
        <w:rPr>
          <w:b/>
          <w:sz w:val="20"/>
          <w:szCs w:val="20"/>
        </w:rPr>
        <w:tab/>
      </w:r>
      <w:r w:rsidR="006B04B0">
        <w:rPr>
          <w:b/>
          <w:sz w:val="20"/>
          <w:szCs w:val="20"/>
        </w:rPr>
        <w:tab/>
      </w:r>
      <w:r w:rsidR="006B04B0">
        <w:rPr>
          <w:b/>
          <w:sz w:val="20"/>
          <w:szCs w:val="20"/>
        </w:rPr>
        <w:tab/>
      </w:r>
    </w:p>
    <w:p w14:paraId="068BDD5E" w14:textId="77777777" w:rsidR="00BB5655" w:rsidRDefault="00BB5655" w:rsidP="00297C19">
      <w:pPr>
        <w:ind w:left="567" w:hanging="567"/>
        <w:jc w:val="both"/>
        <w:rPr>
          <w:b/>
          <w:sz w:val="20"/>
          <w:szCs w:val="20"/>
        </w:rPr>
      </w:pPr>
    </w:p>
    <w:p w14:paraId="22A171F3" w14:textId="1A16673B" w:rsidR="00297C19" w:rsidRPr="0002739B" w:rsidRDefault="00FC7CAC" w:rsidP="006B04B0">
      <w:pPr>
        <w:ind w:left="567" w:hanging="567"/>
        <w:jc w:val="both"/>
        <w:rPr>
          <w:b/>
          <w:sz w:val="20"/>
          <w:szCs w:val="20"/>
        </w:rPr>
      </w:pPr>
      <w:r>
        <w:rPr>
          <w:b/>
          <w:sz w:val="20"/>
          <w:szCs w:val="20"/>
        </w:rPr>
        <w:t>2.1</w:t>
      </w:r>
      <w:r w:rsidR="006B04B0" w:rsidRPr="0002739B">
        <w:rPr>
          <w:b/>
          <w:sz w:val="20"/>
          <w:szCs w:val="20"/>
        </w:rPr>
        <w:tab/>
      </w:r>
      <w:r w:rsidR="00744252" w:rsidRPr="0002739B">
        <w:rPr>
          <w:b/>
          <w:sz w:val="20"/>
          <w:szCs w:val="20"/>
        </w:rPr>
        <w:t>Fire Alarm System</w:t>
      </w:r>
    </w:p>
    <w:p w14:paraId="7BF5E0CD" w14:textId="77777777" w:rsidR="00297C19" w:rsidRDefault="00297C19" w:rsidP="006B04B0">
      <w:pPr>
        <w:ind w:left="567" w:hanging="567"/>
        <w:jc w:val="both"/>
        <w:rPr>
          <w:sz w:val="20"/>
          <w:szCs w:val="20"/>
        </w:rPr>
      </w:pPr>
    </w:p>
    <w:p w14:paraId="1787DD70" w14:textId="7042FD8D" w:rsidR="000E6010" w:rsidRDefault="00FC7CAC" w:rsidP="006B04B0">
      <w:pPr>
        <w:ind w:left="567" w:hanging="567"/>
        <w:jc w:val="both"/>
        <w:rPr>
          <w:sz w:val="20"/>
          <w:szCs w:val="20"/>
        </w:rPr>
      </w:pPr>
      <w:r>
        <w:rPr>
          <w:sz w:val="20"/>
          <w:szCs w:val="20"/>
        </w:rPr>
        <w:t>2.1</w:t>
      </w:r>
      <w:r w:rsidR="00297C19">
        <w:rPr>
          <w:sz w:val="20"/>
          <w:szCs w:val="20"/>
        </w:rPr>
        <w:t>.1</w:t>
      </w:r>
      <w:r w:rsidR="00297C19">
        <w:rPr>
          <w:sz w:val="20"/>
          <w:szCs w:val="20"/>
        </w:rPr>
        <w:tab/>
      </w:r>
      <w:r w:rsidR="000E6010">
        <w:rPr>
          <w:sz w:val="20"/>
          <w:szCs w:val="20"/>
        </w:rPr>
        <w:t xml:space="preserve">The </w:t>
      </w:r>
      <w:r w:rsidR="004C532C">
        <w:rPr>
          <w:sz w:val="20"/>
          <w:szCs w:val="20"/>
        </w:rPr>
        <w:t>Centre</w:t>
      </w:r>
      <w:r w:rsidR="000E6010">
        <w:rPr>
          <w:sz w:val="20"/>
          <w:szCs w:val="20"/>
        </w:rPr>
        <w:t xml:space="preserve"> is protected by a building-wide </w:t>
      </w:r>
      <w:r w:rsidR="006B04B0" w:rsidRPr="006B04B0">
        <w:rPr>
          <w:sz w:val="20"/>
          <w:szCs w:val="20"/>
        </w:rPr>
        <w:t xml:space="preserve">fire alarm system </w:t>
      </w:r>
      <w:r w:rsidR="006B04B0">
        <w:rPr>
          <w:sz w:val="20"/>
          <w:szCs w:val="20"/>
        </w:rPr>
        <w:t>linked to heat and smoke detectors</w:t>
      </w:r>
      <w:r w:rsidR="00E8489F">
        <w:rPr>
          <w:sz w:val="20"/>
          <w:szCs w:val="20"/>
        </w:rPr>
        <w:t xml:space="preserve"> with accompanying break-glass call points</w:t>
      </w:r>
      <w:r w:rsidR="006B04B0">
        <w:rPr>
          <w:sz w:val="20"/>
          <w:szCs w:val="20"/>
        </w:rPr>
        <w:t xml:space="preserve">.  </w:t>
      </w:r>
      <w:r w:rsidR="00E8489F">
        <w:rPr>
          <w:sz w:val="20"/>
          <w:szCs w:val="20"/>
        </w:rPr>
        <w:t xml:space="preserve">The location of the fire panel and the break-glass call points are shown on the Fire Safety Plans attached as Annexe 5.  </w:t>
      </w:r>
    </w:p>
    <w:p w14:paraId="2515E2FC" w14:textId="53B19D63" w:rsidR="00C22FE4" w:rsidRDefault="00C22FE4" w:rsidP="006B04B0">
      <w:pPr>
        <w:ind w:left="567" w:hanging="567"/>
        <w:jc w:val="both"/>
        <w:rPr>
          <w:sz w:val="20"/>
          <w:szCs w:val="20"/>
        </w:rPr>
      </w:pPr>
    </w:p>
    <w:p w14:paraId="5FEFAF83" w14:textId="34043139" w:rsidR="00C22FE4" w:rsidRDefault="00C22FE4" w:rsidP="006B04B0">
      <w:pPr>
        <w:ind w:left="567" w:hanging="567"/>
        <w:jc w:val="both"/>
        <w:rPr>
          <w:sz w:val="20"/>
          <w:szCs w:val="20"/>
        </w:rPr>
      </w:pPr>
      <w:r>
        <w:rPr>
          <w:sz w:val="20"/>
          <w:szCs w:val="20"/>
        </w:rPr>
        <w:t>2.1.2</w:t>
      </w:r>
      <w:r>
        <w:rPr>
          <w:sz w:val="20"/>
          <w:szCs w:val="20"/>
        </w:rPr>
        <w:tab/>
      </w:r>
      <w:r w:rsidR="00E8489F">
        <w:rPr>
          <w:sz w:val="20"/>
          <w:szCs w:val="20"/>
        </w:rPr>
        <w:t>This system requires regular checking and testing to ensure that it is functioning satisfactorily.  The checking and monitoring instructions are contained in the Operational and Maintenance Manual for the Fire Alarm System ref J9477 dated 4 April 2012 kept in the filing cabinet in the front entrance hall adjoining the door to the Pritchard Room.  The fire panel key required to undertake these test is located in the APD security system control box to the left of the disabled toilet door in the entrance lobby.</w:t>
      </w:r>
    </w:p>
    <w:p w14:paraId="033CC8F2" w14:textId="77777777" w:rsidR="000E6010" w:rsidRDefault="000E6010" w:rsidP="006B04B0">
      <w:pPr>
        <w:ind w:left="567" w:hanging="567"/>
        <w:jc w:val="both"/>
        <w:rPr>
          <w:sz w:val="20"/>
          <w:szCs w:val="20"/>
        </w:rPr>
      </w:pPr>
    </w:p>
    <w:p w14:paraId="44CE2F2E" w14:textId="1FE120C4" w:rsidR="006B04B0" w:rsidRDefault="000E6010" w:rsidP="006B04B0">
      <w:pPr>
        <w:ind w:left="567" w:hanging="567"/>
        <w:jc w:val="both"/>
        <w:rPr>
          <w:sz w:val="20"/>
          <w:szCs w:val="20"/>
        </w:rPr>
      </w:pPr>
      <w:r>
        <w:rPr>
          <w:sz w:val="20"/>
          <w:szCs w:val="20"/>
        </w:rPr>
        <w:t>2.</w:t>
      </w:r>
      <w:r w:rsidR="00FC7CAC">
        <w:rPr>
          <w:sz w:val="20"/>
          <w:szCs w:val="20"/>
        </w:rPr>
        <w:t>1</w:t>
      </w:r>
      <w:r w:rsidR="00297C19">
        <w:rPr>
          <w:sz w:val="20"/>
          <w:szCs w:val="20"/>
        </w:rPr>
        <w:t>.</w:t>
      </w:r>
      <w:r w:rsidR="00E8489F">
        <w:rPr>
          <w:sz w:val="20"/>
          <w:szCs w:val="20"/>
        </w:rPr>
        <w:t>3</w:t>
      </w:r>
      <w:r>
        <w:rPr>
          <w:sz w:val="20"/>
          <w:szCs w:val="20"/>
        </w:rPr>
        <w:tab/>
      </w:r>
      <w:r w:rsidR="00E8489F">
        <w:rPr>
          <w:sz w:val="20"/>
          <w:szCs w:val="20"/>
        </w:rPr>
        <w:t>The results of these regular checks/tests must be recorded in the Fire Safety and Maintenance Log Book also kept in the above filing cabinet.</w:t>
      </w:r>
    </w:p>
    <w:p w14:paraId="3B59DD2D" w14:textId="77777777" w:rsidR="001A4B8F" w:rsidRDefault="001A4B8F" w:rsidP="007A2B46">
      <w:pPr>
        <w:jc w:val="both"/>
        <w:rPr>
          <w:sz w:val="20"/>
          <w:szCs w:val="20"/>
        </w:rPr>
      </w:pPr>
    </w:p>
    <w:p w14:paraId="5FA2A95D" w14:textId="6ADECFEF" w:rsidR="001A4B8F" w:rsidRDefault="000E6010" w:rsidP="006B04B0">
      <w:pPr>
        <w:ind w:left="567" w:hanging="567"/>
        <w:jc w:val="both"/>
        <w:rPr>
          <w:sz w:val="20"/>
          <w:szCs w:val="20"/>
        </w:rPr>
      </w:pPr>
      <w:r>
        <w:rPr>
          <w:sz w:val="20"/>
          <w:szCs w:val="20"/>
        </w:rPr>
        <w:t>2.</w:t>
      </w:r>
      <w:r w:rsidR="00FC7CAC">
        <w:rPr>
          <w:sz w:val="20"/>
          <w:szCs w:val="20"/>
        </w:rPr>
        <w:t>1</w:t>
      </w:r>
      <w:r w:rsidR="00297C19">
        <w:rPr>
          <w:sz w:val="20"/>
          <w:szCs w:val="20"/>
        </w:rPr>
        <w:t>.</w:t>
      </w:r>
      <w:r w:rsidR="00E8489F">
        <w:rPr>
          <w:sz w:val="20"/>
          <w:szCs w:val="20"/>
        </w:rPr>
        <w:t>4</w:t>
      </w:r>
      <w:r w:rsidR="001A4B8F">
        <w:rPr>
          <w:sz w:val="20"/>
          <w:szCs w:val="20"/>
        </w:rPr>
        <w:tab/>
        <w:t>The means of escape from the building are indicated by “running man” signs, supplemented by emergency lighting.</w:t>
      </w:r>
      <w:r w:rsidR="007A2B46">
        <w:rPr>
          <w:sz w:val="20"/>
          <w:szCs w:val="20"/>
        </w:rPr>
        <w:t xml:space="preserve">  These also need to be regularly tested </w:t>
      </w:r>
      <w:r w:rsidR="00E8489F">
        <w:rPr>
          <w:sz w:val="20"/>
          <w:szCs w:val="20"/>
        </w:rPr>
        <w:t xml:space="preserve">to ensure that they are functioning correctly </w:t>
      </w:r>
      <w:r w:rsidR="007A2B46">
        <w:rPr>
          <w:sz w:val="20"/>
          <w:szCs w:val="20"/>
        </w:rPr>
        <w:t xml:space="preserve">using (where appropriate) the test key </w:t>
      </w:r>
      <w:r w:rsidR="00E8489F">
        <w:rPr>
          <w:sz w:val="20"/>
          <w:szCs w:val="20"/>
        </w:rPr>
        <w:t>also located in the above APD security system control.</w:t>
      </w:r>
    </w:p>
    <w:p w14:paraId="04AF3D0C" w14:textId="77777777" w:rsidR="00A55F0B" w:rsidRDefault="00A55F0B" w:rsidP="006B04B0">
      <w:pPr>
        <w:ind w:left="567" w:hanging="567"/>
        <w:jc w:val="both"/>
        <w:rPr>
          <w:sz w:val="20"/>
          <w:szCs w:val="20"/>
        </w:rPr>
      </w:pPr>
    </w:p>
    <w:p w14:paraId="72A0F7DF" w14:textId="17284E53" w:rsidR="00A55F0B" w:rsidRPr="006B04B0" w:rsidRDefault="000E6010" w:rsidP="000E6010">
      <w:pPr>
        <w:ind w:left="567" w:hanging="567"/>
        <w:jc w:val="both"/>
        <w:rPr>
          <w:sz w:val="20"/>
          <w:szCs w:val="20"/>
        </w:rPr>
      </w:pPr>
      <w:r>
        <w:rPr>
          <w:sz w:val="20"/>
          <w:szCs w:val="20"/>
        </w:rPr>
        <w:t>2</w:t>
      </w:r>
      <w:r w:rsidR="00FC7CAC">
        <w:rPr>
          <w:sz w:val="20"/>
          <w:szCs w:val="20"/>
        </w:rPr>
        <w:t>.1</w:t>
      </w:r>
      <w:r>
        <w:rPr>
          <w:sz w:val="20"/>
          <w:szCs w:val="20"/>
        </w:rPr>
        <w:t>.</w:t>
      </w:r>
      <w:r w:rsidR="00347C7D">
        <w:rPr>
          <w:sz w:val="20"/>
          <w:szCs w:val="20"/>
        </w:rPr>
        <w:t>5</w:t>
      </w:r>
      <w:r w:rsidR="00A55F0B">
        <w:rPr>
          <w:sz w:val="20"/>
          <w:szCs w:val="20"/>
        </w:rPr>
        <w:tab/>
        <w:t>The results of</w:t>
      </w:r>
      <w:r w:rsidR="00C22FE4">
        <w:rPr>
          <w:sz w:val="20"/>
          <w:szCs w:val="20"/>
        </w:rPr>
        <w:t xml:space="preserve"> </w:t>
      </w:r>
      <w:r w:rsidR="00A55F0B">
        <w:rPr>
          <w:sz w:val="20"/>
          <w:szCs w:val="20"/>
        </w:rPr>
        <w:t>the</w:t>
      </w:r>
      <w:r w:rsidR="00E8489F">
        <w:rPr>
          <w:sz w:val="20"/>
          <w:szCs w:val="20"/>
        </w:rPr>
        <w:t xml:space="preserve"> “running man” signs and emergency lighting checks </w:t>
      </w:r>
      <w:r w:rsidR="00C22FE4">
        <w:rPr>
          <w:sz w:val="20"/>
          <w:szCs w:val="20"/>
        </w:rPr>
        <w:t>should</w:t>
      </w:r>
      <w:r w:rsidR="00BB5655">
        <w:rPr>
          <w:sz w:val="20"/>
          <w:szCs w:val="20"/>
        </w:rPr>
        <w:t xml:space="preserve"> </w:t>
      </w:r>
      <w:r w:rsidR="00E8489F">
        <w:rPr>
          <w:sz w:val="20"/>
          <w:szCs w:val="20"/>
        </w:rPr>
        <w:t xml:space="preserve">also </w:t>
      </w:r>
      <w:r>
        <w:rPr>
          <w:sz w:val="20"/>
          <w:szCs w:val="20"/>
        </w:rPr>
        <w:t xml:space="preserve">be recorded in the </w:t>
      </w:r>
      <w:r w:rsidR="00A908C2">
        <w:rPr>
          <w:sz w:val="20"/>
          <w:szCs w:val="20"/>
        </w:rPr>
        <w:t xml:space="preserve">Fire Safety and Maintenance </w:t>
      </w:r>
      <w:r w:rsidR="003B0AF2">
        <w:rPr>
          <w:sz w:val="20"/>
          <w:szCs w:val="20"/>
        </w:rPr>
        <w:t>Log Book</w:t>
      </w:r>
      <w:r>
        <w:rPr>
          <w:sz w:val="20"/>
          <w:szCs w:val="20"/>
        </w:rPr>
        <w:t>.</w:t>
      </w:r>
      <w:r w:rsidR="00AF1A92">
        <w:rPr>
          <w:sz w:val="20"/>
          <w:szCs w:val="20"/>
        </w:rPr>
        <w:t xml:space="preserve">  </w:t>
      </w:r>
      <w:r w:rsidR="000C54D5">
        <w:rPr>
          <w:sz w:val="20"/>
          <w:szCs w:val="20"/>
        </w:rPr>
        <w:t>Templates for</w:t>
      </w:r>
      <w:r w:rsidR="00AF1A92">
        <w:rPr>
          <w:sz w:val="20"/>
          <w:szCs w:val="20"/>
        </w:rPr>
        <w:t xml:space="preserve"> the </w:t>
      </w:r>
      <w:r w:rsidR="00BB5655">
        <w:rPr>
          <w:sz w:val="20"/>
          <w:szCs w:val="20"/>
        </w:rPr>
        <w:t xml:space="preserve">various </w:t>
      </w:r>
      <w:r w:rsidR="00AF1A92">
        <w:rPr>
          <w:sz w:val="20"/>
          <w:szCs w:val="20"/>
        </w:rPr>
        <w:t>Log Book pa</w:t>
      </w:r>
      <w:r w:rsidR="00B165F6">
        <w:rPr>
          <w:sz w:val="20"/>
          <w:szCs w:val="20"/>
        </w:rPr>
        <w:t>ges are attached as Annexe 6</w:t>
      </w:r>
      <w:r w:rsidR="00C22FE4">
        <w:rPr>
          <w:sz w:val="20"/>
          <w:szCs w:val="20"/>
        </w:rPr>
        <w:t>, and these should be downloaded</w:t>
      </w:r>
      <w:r w:rsidR="00347C7D">
        <w:rPr>
          <w:sz w:val="20"/>
          <w:szCs w:val="20"/>
        </w:rPr>
        <w:t xml:space="preserve"> and printed whenever required.</w:t>
      </w:r>
      <w:r w:rsidR="00847F9A">
        <w:rPr>
          <w:sz w:val="20"/>
          <w:szCs w:val="20"/>
        </w:rPr>
        <w:t xml:space="preserve">  Make sure you onl</w:t>
      </w:r>
      <w:bookmarkStart w:id="0" w:name="_GoBack"/>
      <w:bookmarkEnd w:id="0"/>
      <w:r w:rsidR="00847F9A">
        <w:rPr>
          <w:sz w:val="20"/>
          <w:szCs w:val="20"/>
        </w:rPr>
        <w:t>y print the page you need.</w:t>
      </w:r>
    </w:p>
    <w:p w14:paraId="20BDE3F9" w14:textId="77777777" w:rsidR="001230C3" w:rsidRDefault="001230C3" w:rsidP="001230C3">
      <w:pPr>
        <w:ind w:left="567" w:hanging="567"/>
        <w:jc w:val="both"/>
        <w:rPr>
          <w:b/>
          <w:sz w:val="20"/>
          <w:szCs w:val="20"/>
        </w:rPr>
      </w:pPr>
    </w:p>
    <w:p w14:paraId="0192731F" w14:textId="29006E2A" w:rsidR="007A2B46" w:rsidRDefault="000E6010" w:rsidP="003422CC">
      <w:pPr>
        <w:ind w:left="567" w:hanging="567"/>
        <w:jc w:val="both"/>
        <w:rPr>
          <w:sz w:val="20"/>
          <w:szCs w:val="20"/>
        </w:rPr>
      </w:pPr>
      <w:r>
        <w:rPr>
          <w:sz w:val="20"/>
          <w:szCs w:val="20"/>
        </w:rPr>
        <w:t>2</w:t>
      </w:r>
      <w:r w:rsidR="00FC7CAC">
        <w:rPr>
          <w:sz w:val="20"/>
          <w:szCs w:val="20"/>
        </w:rPr>
        <w:t>.1</w:t>
      </w:r>
      <w:r>
        <w:rPr>
          <w:sz w:val="20"/>
          <w:szCs w:val="20"/>
        </w:rPr>
        <w:t>.</w:t>
      </w:r>
      <w:r w:rsidR="00347C7D">
        <w:rPr>
          <w:sz w:val="20"/>
          <w:szCs w:val="20"/>
        </w:rPr>
        <w:t>6</w:t>
      </w:r>
      <w:r w:rsidR="007A2B46">
        <w:rPr>
          <w:sz w:val="20"/>
          <w:szCs w:val="20"/>
        </w:rPr>
        <w:tab/>
        <w:t xml:space="preserve">Any defects in these systems </w:t>
      </w:r>
      <w:r w:rsidR="00AF1A92">
        <w:rPr>
          <w:sz w:val="20"/>
          <w:szCs w:val="20"/>
        </w:rPr>
        <w:t>should</w:t>
      </w:r>
      <w:r w:rsidR="007A2B46">
        <w:rPr>
          <w:sz w:val="20"/>
          <w:szCs w:val="20"/>
        </w:rPr>
        <w:t xml:space="preserve"> be reported to Broseley Town Council who is responsible for their proper functioning.</w:t>
      </w:r>
    </w:p>
    <w:p w14:paraId="52BF7843" w14:textId="77777777" w:rsidR="0002739B" w:rsidRDefault="0002739B" w:rsidP="007A2B46">
      <w:pPr>
        <w:ind w:left="567" w:hanging="567"/>
        <w:jc w:val="both"/>
        <w:rPr>
          <w:sz w:val="20"/>
          <w:szCs w:val="20"/>
        </w:rPr>
      </w:pPr>
    </w:p>
    <w:p w14:paraId="16759090" w14:textId="532D0FED" w:rsidR="0002739B" w:rsidRDefault="00FC7CAC" w:rsidP="007A2B46">
      <w:pPr>
        <w:ind w:left="567" w:hanging="567"/>
        <w:jc w:val="both"/>
        <w:rPr>
          <w:b/>
          <w:sz w:val="20"/>
          <w:szCs w:val="20"/>
        </w:rPr>
      </w:pPr>
      <w:r>
        <w:rPr>
          <w:b/>
          <w:sz w:val="20"/>
          <w:szCs w:val="20"/>
        </w:rPr>
        <w:t>2.2</w:t>
      </w:r>
      <w:r w:rsidR="0002739B" w:rsidRPr="0002739B">
        <w:rPr>
          <w:b/>
          <w:sz w:val="20"/>
          <w:szCs w:val="20"/>
        </w:rPr>
        <w:tab/>
        <w:t xml:space="preserve">Fire Safety </w:t>
      </w:r>
      <w:r w:rsidR="002B7BC2">
        <w:rPr>
          <w:b/>
          <w:sz w:val="20"/>
          <w:szCs w:val="20"/>
        </w:rPr>
        <w:t>Policy and Emergency Plan</w:t>
      </w:r>
    </w:p>
    <w:p w14:paraId="713CCA24" w14:textId="77777777" w:rsidR="0002739B" w:rsidRDefault="0002739B" w:rsidP="007A2B46">
      <w:pPr>
        <w:ind w:left="567" w:hanging="567"/>
        <w:jc w:val="both"/>
        <w:rPr>
          <w:b/>
          <w:sz w:val="20"/>
          <w:szCs w:val="20"/>
        </w:rPr>
      </w:pPr>
    </w:p>
    <w:p w14:paraId="4423B2C0" w14:textId="1F9CBD26" w:rsidR="0002739B" w:rsidRDefault="00FC7CAC" w:rsidP="002B7BC2">
      <w:pPr>
        <w:ind w:left="567" w:hanging="567"/>
        <w:jc w:val="both"/>
        <w:rPr>
          <w:sz w:val="20"/>
          <w:szCs w:val="20"/>
        </w:rPr>
      </w:pPr>
      <w:r>
        <w:rPr>
          <w:sz w:val="20"/>
          <w:szCs w:val="20"/>
        </w:rPr>
        <w:t>2.2</w:t>
      </w:r>
      <w:r w:rsidR="0002739B" w:rsidRPr="0002739B">
        <w:rPr>
          <w:sz w:val="20"/>
          <w:szCs w:val="20"/>
        </w:rPr>
        <w:t>.1</w:t>
      </w:r>
      <w:r w:rsidR="0002739B">
        <w:rPr>
          <w:sz w:val="20"/>
          <w:szCs w:val="20"/>
        </w:rPr>
        <w:tab/>
        <w:t xml:space="preserve">The Fire Safety </w:t>
      </w:r>
      <w:r w:rsidR="002B7BC2" w:rsidRPr="002B7BC2">
        <w:rPr>
          <w:sz w:val="20"/>
          <w:szCs w:val="20"/>
        </w:rPr>
        <w:t>Policy and Emergency Plan</w:t>
      </w:r>
      <w:r w:rsidR="002B7BC2">
        <w:rPr>
          <w:sz w:val="20"/>
          <w:szCs w:val="20"/>
        </w:rPr>
        <w:t xml:space="preserve"> </w:t>
      </w:r>
      <w:r w:rsidR="008A2859">
        <w:rPr>
          <w:sz w:val="20"/>
          <w:szCs w:val="20"/>
        </w:rPr>
        <w:t>attached as Annexe 7</w:t>
      </w:r>
      <w:r w:rsidR="0002739B">
        <w:rPr>
          <w:sz w:val="20"/>
          <w:szCs w:val="20"/>
        </w:rPr>
        <w:t xml:space="preserve"> </w:t>
      </w:r>
      <w:r w:rsidR="002B7BC2">
        <w:rPr>
          <w:sz w:val="20"/>
          <w:szCs w:val="20"/>
        </w:rPr>
        <w:t>has</w:t>
      </w:r>
      <w:r w:rsidR="0002739B">
        <w:rPr>
          <w:sz w:val="20"/>
          <w:szCs w:val="20"/>
        </w:rPr>
        <w:t xml:space="preserve"> been prepared to assist BCMC and its employees in the discharge of their responsibilities in the event of a fire or other emergency requiring the safe evacuation etc of all occupants of the Centre.  </w:t>
      </w:r>
      <w:r w:rsidR="002B7BC2">
        <w:rPr>
          <w:sz w:val="20"/>
          <w:szCs w:val="20"/>
        </w:rPr>
        <w:t>The further specific Fire Safety Instructions for training purposes (</w:t>
      </w:r>
      <w:r w:rsidR="008A2859">
        <w:rPr>
          <w:sz w:val="20"/>
          <w:szCs w:val="20"/>
        </w:rPr>
        <w:t>attached as Annexe 8</w:t>
      </w:r>
      <w:r w:rsidR="001E7307">
        <w:rPr>
          <w:sz w:val="20"/>
          <w:szCs w:val="20"/>
        </w:rPr>
        <w:t>)</w:t>
      </w:r>
      <w:r w:rsidR="002B7BC2">
        <w:rPr>
          <w:sz w:val="20"/>
          <w:szCs w:val="20"/>
        </w:rPr>
        <w:t xml:space="preserve"> were issued to a</w:t>
      </w:r>
      <w:r w:rsidR="0002739B">
        <w:rPr>
          <w:sz w:val="20"/>
          <w:szCs w:val="20"/>
        </w:rPr>
        <w:t>ll members and employ</w:t>
      </w:r>
      <w:r w:rsidR="002B7BC2">
        <w:rPr>
          <w:sz w:val="20"/>
          <w:szCs w:val="20"/>
        </w:rPr>
        <w:t>ees</w:t>
      </w:r>
      <w:r w:rsidR="008A2859">
        <w:rPr>
          <w:sz w:val="20"/>
          <w:szCs w:val="20"/>
        </w:rPr>
        <w:t xml:space="preserve"> in </w:t>
      </w:r>
      <w:r w:rsidR="0002739B">
        <w:rPr>
          <w:sz w:val="20"/>
          <w:szCs w:val="20"/>
        </w:rPr>
        <w:t>October 2016.</w:t>
      </w:r>
    </w:p>
    <w:p w14:paraId="52C26428" w14:textId="77777777" w:rsidR="0002739B" w:rsidRDefault="0002739B" w:rsidP="007A2B46">
      <w:pPr>
        <w:ind w:left="567" w:hanging="567"/>
        <w:jc w:val="both"/>
        <w:rPr>
          <w:sz w:val="20"/>
          <w:szCs w:val="20"/>
        </w:rPr>
      </w:pPr>
    </w:p>
    <w:p w14:paraId="068945ED" w14:textId="162563AD" w:rsidR="0002739B" w:rsidRDefault="00FC7CAC" w:rsidP="007A2B46">
      <w:pPr>
        <w:ind w:left="567" w:hanging="567"/>
        <w:jc w:val="both"/>
        <w:rPr>
          <w:b/>
          <w:sz w:val="20"/>
          <w:szCs w:val="20"/>
        </w:rPr>
      </w:pPr>
      <w:r>
        <w:rPr>
          <w:b/>
          <w:sz w:val="20"/>
          <w:szCs w:val="20"/>
        </w:rPr>
        <w:t>2.3</w:t>
      </w:r>
      <w:r w:rsidR="00B87743">
        <w:rPr>
          <w:b/>
          <w:sz w:val="20"/>
          <w:szCs w:val="20"/>
        </w:rPr>
        <w:tab/>
      </w:r>
      <w:r w:rsidR="008E5636">
        <w:rPr>
          <w:b/>
          <w:sz w:val="20"/>
          <w:szCs w:val="20"/>
        </w:rPr>
        <w:t>Fire Extinguishers</w:t>
      </w:r>
    </w:p>
    <w:p w14:paraId="260A8B95" w14:textId="77777777" w:rsidR="008E5636" w:rsidRDefault="008E5636" w:rsidP="007A2B46">
      <w:pPr>
        <w:ind w:left="567" w:hanging="567"/>
        <w:jc w:val="both"/>
        <w:rPr>
          <w:b/>
          <w:sz w:val="20"/>
          <w:szCs w:val="20"/>
        </w:rPr>
      </w:pPr>
    </w:p>
    <w:p w14:paraId="08267EF4" w14:textId="7043DA8E" w:rsidR="008E5636" w:rsidRDefault="00FC7CAC" w:rsidP="007A2B46">
      <w:pPr>
        <w:ind w:left="567" w:hanging="567"/>
        <w:jc w:val="both"/>
        <w:rPr>
          <w:sz w:val="20"/>
          <w:szCs w:val="20"/>
        </w:rPr>
      </w:pPr>
      <w:r>
        <w:rPr>
          <w:sz w:val="20"/>
          <w:szCs w:val="20"/>
        </w:rPr>
        <w:t>2.3</w:t>
      </w:r>
      <w:r w:rsidR="008E5636" w:rsidRPr="008E5636">
        <w:rPr>
          <w:sz w:val="20"/>
          <w:szCs w:val="20"/>
        </w:rPr>
        <w:t>.1</w:t>
      </w:r>
      <w:r w:rsidR="008E5636">
        <w:rPr>
          <w:sz w:val="20"/>
          <w:szCs w:val="20"/>
        </w:rPr>
        <w:tab/>
        <w:t xml:space="preserve">The locations of the fire extinguishers are shown on the Fire Safety Plans.  </w:t>
      </w:r>
      <w:r w:rsidR="00A908C2">
        <w:rPr>
          <w:sz w:val="20"/>
          <w:szCs w:val="20"/>
        </w:rPr>
        <w:t>Broseley Town Council is responsible</w:t>
      </w:r>
      <w:r w:rsidR="008E5636">
        <w:rPr>
          <w:sz w:val="20"/>
          <w:szCs w:val="20"/>
        </w:rPr>
        <w:t xml:space="preserve"> for their annual maintenance</w:t>
      </w:r>
      <w:r w:rsidR="00B91025">
        <w:rPr>
          <w:sz w:val="20"/>
          <w:szCs w:val="20"/>
        </w:rPr>
        <w:t xml:space="preserve"> </w:t>
      </w:r>
      <w:r w:rsidR="00A908C2">
        <w:rPr>
          <w:sz w:val="20"/>
          <w:szCs w:val="20"/>
        </w:rPr>
        <w:t>and BCMC for the monthly condition inspections.  These inspections must be recorded in the Fire Safety and Maintenance Log Book referred to in</w:t>
      </w:r>
      <w:r w:rsidR="003B0AF2">
        <w:rPr>
          <w:sz w:val="20"/>
          <w:szCs w:val="20"/>
        </w:rPr>
        <w:t xml:space="preserve"> para 2.1.4 abo</w:t>
      </w:r>
      <w:r w:rsidR="00A908C2">
        <w:rPr>
          <w:sz w:val="20"/>
          <w:szCs w:val="20"/>
        </w:rPr>
        <w:t>ve</w:t>
      </w:r>
      <w:r w:rsidR="0013372E">
        <w:rPr>
          <w:sz w:val="20"/>
          <w:szCs w:val="20"/>
        </w:rPr>
        <w:t>, using the form</w:t>
      </w:r>
      <w:r w:rsidR="00314D41">
        <w:rPr>
          <w:sz w:val="20"/>
          <w:szCs w:val="20"/>
        </w:rPr>
        <w:t>s</w:t>
      </w:r>
      <w:r w:rsidR="0013372E">
        <w:rPr>
          <w:sz w:val="20"/>
          <w:szCs w:val="20"/>
        </w:rPr>
        <w:t xml:space="preserve"> for this purpose included in Annexe 6</w:t>
      </w:r>
      <w:r w:rsidR="00A908C2">
        <w:rPr>
          <w:sz w:val="20"/>
          <w:szCs w:val="20"/>
        </w:rPr>
        <w:t>.</w:t>
      </w:r>
    </w:p>
    <w:p w14:paraId="0AABE45B" w14:textId="77777777" w:rsidR="003B0AF2" w:rsidRDefault="003B0AF2" w:rsidP="007A2B46">
      <w:pPr>
        <w:ind w:left="567" w:hanging="567"/>
        <w:jc w:val="both"/>
        <w:rPr>
          <w:sz w:val="20"/>
          <w:szCs w:val="20"/>
        </w:rPr>
      </w:pPr>
    </w:p>
    <w:p w14:paraId="7F64225D" w14:textId="11FC5237" w:rsidR="003B0AF2" w:rsidRDefault="00FC7CAC" w:rsidP="007A2B46">
      <w:pPr>
        <w:ind w:left="567" w:hanging="567"/>
        <w:jc w:val="both"/>
        <w:rPr>
          <w:b/>
          <w:sz w:val="20"/>
          <w:szCs w:val="20"/>
        </w:rPr>
      </w:pPr>
      <w:r>
        <w:rPr>
          <w:b/>
          <w:sz w:val="20"/>
          <w:szCs w:val="20"/>
        </w:rPr>
        <w:t>2.4</w:t>
      </w:r>
      <w:r w:rsidR="003B0AF2">
        <w:rPr>
          <w:b/>
          <w:sz w:val="20"/>
          <w:szCs w:val="20"/>
        </w:rPr>
        <w:tab/>
        <w:t>Means of Escape</w:t>
      </w:r>
    </w:p>
    <w:p w14:paraId="3E8753AD" w14:textId="77777777" w:rsidR="003B0AF2" w:rsidRDefault="003B0AF2" w:rsidP="007A2B46">
      <w:pPr>
        <w:ind w:left="567" w:hanging="567"/>
        <w:jc w:val="both"/>
        <w:rPr>
          <w:b/>
          <w:sz w:val="20"/>
          <w:szCs w:val="20"/>
        </w:rPr>
      </w:pPr>
    </w:p>
    <w:p w14:paraId="68A1D88E" w14:textId="74C247BA" w:rsidR="003B0AF2" w:rsidRDefault="00FC7CAC" w:rsidP="007A2B46">
      <w:pPr>
        <w:ind w:left="567" w:hanging="567"/>
        <w:jc w:val="both"/>
        <w:rPr>
          <w:sz w:val="20"/>
          <w:szCs w:val="20"/>
        </w:rPr>
      </w:pPr>
      <w:r>
        <w:rPr>
          <w:sz w:val="20"/>
          <w:szCs w:val="20"/>
        </w:rPr>
        <w:t>2.4</w:t>
      </w:r>
      <w:r w:rsidR="003B0AF2" w:rsidRPr="003B0AF2">
        <w:rPr>
          <w:sz w:val="20"/>
          <w:szCs w:val="20"/>
        </w:rPr>
        <w:t>.1</w:t>
      </w:r>
      <w:r w:rsidR="003B0AF2">
        <w:rPr>
          <w:sz w:val="20"/>
          <w:szCs w:val="20"/>
        </w:rPr>
        <w:tab/>
        <w:t>Regular inspections of the final (</w:t>
      </w:r>
      <w:proofErr w:type="spellStart"/>
      <w:r w:rsidR="003B0AF2">
        <w:rPr>
          <w:sz w:val="20"/>
          <w:szCs w:val="20"/>
        </w:rPr>
        <w:t>ie</w:t>
      </w:r>
      <w:proofErr w:type="spellEnd"/>
      <w:r w:rsidR="003B0AF2">
        <w:rPr>
          <w:sz w:val="20"/>
          <w:szCs w:val="20"/>
        </w:rPr>
        <w:t xml:space="preserve"> leading to the open air) escape doors should be undertaken on a regular basis (ideally daily) to ensure that they function p</w:t>
      </w:r>
      <w:r w:rsidR="00E02D8D">
        <w:rPr>
          <w:sz w:val="20"/>
          <w:szCs w:val="20"/>
        </w:rPr>
        <w:t>roperly and the results recorded</w:t>
      </w:r>
      <w:r w:rsidR="003B0AF2">
        <w:rPr>
          <w:sz w:val="20"/>
          <w:szCs w:val="20"/>
        </w:rPr>
        <w:t xml:space="preserve"> in the Fire Safety and Maintenance Log Book.</w:t>
      </w:r>
    </w:p>
    <w:p w14:paraId="1DD953CC" w14:textId="77777777" w:rsidR="003B0AF2" w:rsidRDefault="003B0AF2" w:rsidP="007A2B46">
      <w:pPr>
        <w:ind w:left="567" w:hanging="567"/>
        <w:jc w:val="both"/>
        <w:rPr>
          <w:sz w:val="20"/>
          <w:szCs w:val="20"/>
        </w:rPr>
      </w:pPr>
    </w:p>
    <w:p w14:paraId="5D792BD2" w14:textId="5C88DA15" w:rsidR="00E02D8D" w:rsidRDefault="00FC7CAC" w:rsidP="00E02D8D">
      <w:pPr>
        <w:ind w:left="567" w:hanging="567"/>
        <w:jc w:val="both"/>
        <w:rPr>
          <w:sz w:val="20"/>
          <w:szCs w:val="20"/>
        </w:rPr>
      </w:pPr>
      <w:r>
        <w:rPr>
          <w:sz w:val="20"/>
          <w:szCs w:val="20"/>
        </w:rPr>
        <w:t>2.4</w:t>
      </w:r>
      <w:r w:rsidR="003B0AF2">
        <w:rPr>
          <w:sz w:val="20"/>
          <w:szCs w:val="20"/>
        </w:rPr>
        <w:t>.2</w:t>
      </w:r>
      <w:r w:rsidR="003B0AF2">
        <w:rPr>
          <w:sz w:val="20"/>
          <w:szCs w:val="20"/>
        </w:rPr>
        <w:tab/>
        <w:t>Similar regular inspections should also be taken of the escape routes in the building (</w:t>
      </w:r>
      <w:proofErr w:type="spellStart"/>
      <w:r w:rsidR="003B0AF2">
        <w:rPr>
          <w:sz w:val="20"/>
          <w:szCs w:val="20"/>
        </w:rPr>
        <w:t>ie</w:t>
      </w:r>
      <w:proofErr w:type="spellEnd"/>
      <w:r w:rsidR="003B0AF2">
        <w:rPr>
          <w:sz w:val="20"/>
          <w:szCs w:val="20"/>
        </w:rPr>
        <w:t xml:space="preserve"> the corridors and stairs leading from </w:t>
      </w:r>
      <w:r w:rsidR="00E02D8D">
        <w:rPr>
          <w:sz w:val="20"/>
          <w:szCs w:val="20"/>
        </w:rPr>
        <w:t xml:space="preserve">its rooms to the final escape doors) to ensure that they bare free from obstruction etc and the results recorded in the Fire Safety and Maintenance Log Book </w:t>
      </w:r>
    </w:p>
    <w:p w14:paraId="7D198692" w14:textId="77777777" w:rsidR="00E02D8D" w:rsidRDefault="00E02D8D" w:rsidP="00E02D8D">
      <w:pPr>
        <w:ind w:left="567" w:hanging="567"/>
        <w:jc w:val="both"/>
        <w:rPr>
          <w:sz w:val="20"/>
          <w:szCs w:val="20"/>
        </w:rPr>
      </w:pPr>
    </w:p>
    <w:p w14:paraId="4CE6C1AD" w14:textId="36051755" w:rsidR="00E02D8D" w:rsidRDefault="00FC7CAC" w:rsidP="00E02D8D">
      <w:pPr>
        <w:ind w:left="567" w:hanging="567"/>
        <w:jc w:val="both"/>
        <w:rPr>
          <w:sz w:val="20"/>
          <w:szCs w:val="20"/>
        </w:rPr>
      </w:pPr>
      <w:r>
        <w:rPr>
          <w:sz w:val="20"/>
          <w:szCs w:val="20"/>
        </w:rPr>
        <w:t>2.4</w:t>
      </w:r>
      <w:r w:rsidR="00E02D8D">
        <w:rPr>
          <w:sz w:val="20"/>
          <w:szCs w:val="20"/>
        </w:rPr>
        <w:t>.3</w:t>
      </w:r>
      <w:r w:rsidR="00E02D8D">
        <w:rPr>
          <w:sz w:val="20"/>
          <w:szCs w:val="20"/>
        </w:rPr>
        <w:tab/>
        <w:t>Needless to say, any re</w:t>
      </w:r>
      <w:r w:rsidR="00BB5655">
        <w:rPr>
          <w:sz w:val="20"/>
          <w:szCs w:val="20"/>
        </w:rPr>
        <w:t xml:space="preserve">quired </w:t>
      </w:r>
      <w:r w:rsidR="00646AD0">
        <w:rPr>
          <w:sz w:val="20"/>
          <w:szCs w:val="20"/>
        </w:rPr>
        <w:t>re</w:t>
      </w:r>
      <w:r w:rsidR="00E02D8D">
        <w:rPr>
          <w:sz w:val="20"/>
          <w:szCs w:val="20"/>
        </w:rPr>
        <w:t xml:space="preserve">medial action resulting from the above tests and inspections must </w:t>
      </w:r>
      <w:r w:rsidR="003422CC">
        <w:rPr>
          <w:sz w:val="20"/>
          <w:szCs w:val="20"/>
        </w:rPr>
        <w:t>be initiated</w:t>
      </w:r>
      <w:r w:rsidR="00E02D8D">
        <w:rPr>
          <w:sz w:val="20"/>
          <w:szCs w:val="20"/>
        </w:rPr>
        <w:t xml:space="preserve"> as soon as possible.</w:t>
      </w:r>
    </w:p>
    <w:p w14:paraId="16D62F58" w14:textId="77777777" w:rsidR="00FC7CAC" w:rsidRDefault="00FC7CAC">
      <w:pPr>
        <w:rPr>
          <w:b/>
          <w:sz w:val="20"/>
          <w:szCs w:val="20"/>
        </w:rPr>
      </w:pPr>
      <w:r>
        <w:rPr>
          <w:b/>
          <w:sz w:val="20"/>
          <w:szCs w:val="20"/>
        </w:rPr>
        <w:br w:type="page"/>
      </w:r>
    </w:p>
    <w:p w14:paraId="05D0E52F" w14:textId="77777777" w:rsidR="00C135A6" w:rsidRDefault="00C135A6" w:rsidP="001230C3">
      <w:pPr>
        <w:ind w:left="567" w:hanging="567"/>
        <w:jc w:val="both"/>
        <w:rPr>
          <w:b/>
          <w:sz w:val="20"/>
          <w:szCs w:val="20"/>
        </w:rPr>
      </w:pPr>
    </w:p>
    <w:p w14:paraId="0A759E62" w14:textId="6DC0502E" w:rsidR="00C1741C" w:rsidRDefault="009B6DFE" w:rsidP="001230C3">
      <w:pPr>
        <w:ind w:left="567" w:hanging="567"/>
        <w:jc w:val="both"/>
        <w:rPr>
          <w:b/>
          <w:sz w:val="20"/>
          <w:szCs w:val="20"/>
        </w:rPr>
      </w:pPr>
      <w:r>
        <w:rPr>
          <w:b/>
          <w:sz w:val="20"/>
          <w:szCs w:val="20"/>
        </w:rPr>
        <w:t>3.0</w:t>
      </w:r>
      <w:r w:rsidR="00C1741C">
        <w:rPr>
          <w:b/>
          <w:sz w:val="20"/>
          <w:szCs w:val="20"/>
        </w:rPr>
        <w:tab/>
      </w:r>
      <w:r>
        <w:rPr>
          <w:b/>
          <w:sz w:val="20"/>
          <w:szCs w:val="20"/>
        </w:rPr>
        <w:t>Lone Working Policy</w:t>
      </w:r>
    </w:p>
    <w:p w14:paraId="2E4DB42C" w14:textId="77777777" w:rsidR="00AD04D1" w:rsidRDefault="00AD04D1" w:rsidP="001230C3">
      <w:pPr>
        <w:ind w:left="567" w:hanging="567"/>
        <w:jc w:val="both"/>
        <w:rPr>
          <w:b/>
          <w:sz w:val="20"/>
          <w:szCs w:val="20"/>
        </w:rPr>
      </w:pPr>
    </w:p>
    <w:p w14:paraId="5637E144" w14:textId="5A35AC51" w:rsidR="00105AA0" w:rsidRDefault="00105AA0" w:rsidP="00105AA0">
      <w:pPr>
        <w:ind w:left="567" w:hanging="567"/>
        <w:jc w:val="both"/>
        <w:rPr>
          <w:rFonts w:eastAsia="Times New Roman" w:cs="Tahoma"/>
          <w:sz w:val="20"/>
          <w:szCs w:val="20"/>
        </w:rPr>
      </w:pPr>
      <w:r>
        <w:rPr>
          <w:rFonts w:eastAsia="Times New Roman" w:cs="Tahoma"/>
          <w:sz w:val="20"/>
          <w:szCs w:val="20"/>
        </w:rPr>
        <w:t>3.1</w:t>
      </w:r>
      <w:r>
        <w:rPr>
          <w:rFonts w:eastAsia="Times New Roman" w:cs="Tahoma"/>
          <w:sz w:val="20"/>
          <w:szCs w:val="20"/>
        </w:rPr>
        <w:tab/>
        <w:t>It is normal practice for one or other of its employees, or other contractors or volunteers, to be working alone at the Birchmeadow Centre.  For this reason this policy relies on the good sense, awareness and cooperation of all such persons to ensure compliance.  It is therefore the responsibility of the individual concerned to ensure that they are not putting themselves at unnecessary risk as a result of the activities they undertake while working alone in the building.</w:t>
      </w:r>
    </w:p>
    <w:p w14:paraId="38C9C96B" w14:textId="77777777" w:rsidR="00105AA0" w:rsidRDefault="00105AA0" w:rsidP="00105AA0">
      <w:pPr>
        <w:ind w:left="567" w:hanging="567"/>
        <w:jc w:val="both"/>
        <w:rPr>
          <w:rFonts w:eastAsia="Times New Roman" w:cs="Tahoma"/>
          <w:sz w:val="20"/>
          <w:szCs w:val="20"/>
        </w:rPr>
      </w:pPr>
    </w:p>
    <w:p w14:paraId="3040CDF0" w14:textId="5820948A" w:rsidR="00105AA0" w:rsidRDefault="00105AA0" w:rsidP="00105AA0">
      <w:pPr>
        <w:ind w:left="567" w:hanging="567"/>
        <w:jc w:val="both"/>
        <w:rPr>
          <w:rFonts w:eastAsia="Times New Roman" w:cs="Tahoma"/>
          <w:sz w:val="20"/>
          <w:szCs w:val="20"/>
        </w:rPr>
      </w:pPr>
      <w:r>
        <w:rPr>
          <w:rFonts w:eastAsia="Times New Roman" w:cs="Tahoma"/>
          <w:sz w:val="20"/>
          <w:szCs w:val="20"/>
        </w:rPr>
        <w:t>3.2</w:t>
      </w:r>
      <w:r>
        <w:rPr>
          <w:rFonts w:eastAsia="Times New Roman" w:cs="Tahoma"/>
          <w:sz w:val="20"/>
          <w:szCs w:val="20"/>
        </w:rPr>
        <w:tab/>
        <w:t>Accordingly all persons working in the building on their own undertake to comply with the following provisions:</w:t>
      </w:r>
    </w:p>
    <w:p w14:paraId="41292F47" w14:textId="77777777" w:rsidR="00105AA0" w:rsidRDefault="00105AA0" w:rsidP="00105AA0">
      <w:pPr>
        <w:jc w:val="both"/>
        <w:rPr>
          <w:rFonts w:eastAsia="Times New Roman" w:cs="Tahoma"/>
          <w:sz w:val="20"/>
          <w:szCs w:val="20"/>
        </w:rPr>
      </w:pPr>
    </w:p>
    <w:p w14:paraId="64078E62" w14:textId="5AAA0C84" w:rsidR="00105AA0" w:rsidRDefault="00105AA0" w:rsidP="00105AA0">
      <w:pPr>
        <w:ind w:left="851" w:hanging="284"/>
        <w:jc w:val="both"/>
        <w:rPr>
          <w:rFonts w:eastAsia="Times New Roman" w:cs="Tahoma"/>
          <w:sz w:val="20"/>
          <w:szCs w:val="20"/>
        </w:rPr>
      </w:pPr>
      <w:r>
        <w:rPr>
          <w:rFonts w:eastAsia="Times New Roman" w:cs="Tahoma"/>
          <w:sz w:val="20"/>
          <w:szCs w:val="20"/>
        </w:rPr>
        <w:t>1.</w:t>
      </w:r>
      <w:r>
        <w:rPr>
          <w:rFonts w:eastAsia="Times New Roman" w:cs="Tahoma"/>
          <w:sz w:val="20"/>
          <w:szCs w:val="20"/>
        </w:rPr>
        <w:tab/>
        <w:t>Do not undertake any activities or use any equipment unless you are satisfied that you can undertake it by yourself without unnecessary risk to your own safety and welfare.  In particular, do not work at height, or enter any normally inaccessible parts of the building (</w:t>
      </w:r>
      <w:proofErr w:type="spellStart"/>
      <w:r w:rsidR="00067157">
        <w:rPr>
          <w:rFonts w:eastAsia="Times New Roman" w:cs="Tahoma"/>
          <w:sz w:val="20"/>
          <w:szCs w:val="20"/>
        </w:rPr>
        <w:t>eg</w:t>
      </w:r>
      <w:proofErr w:type="spellEnd"/>
      <w:r w:rsidR="00067157">
        <w:rPr>
          <w:rFonts w:eastAsia="Times New Roman" w:cs="Tahoma"/>
          <w:sz w:val="20"/>
          <w:szCs w:val="20"/>
        </w:rPr>
        <w:t xml:space="preserve"> the roof space above The Studio) or</w:t>
      </w:r>
      <w:r>
        <w:rPr>
          <w:rFonts w:eastAsia="Times New Roman" w:cs="Tahoma"/>
          <w:sz w:val="20"/>
          <w:szCs w:val="20"/>
        </w:rPr>
        <w:t xml:space="preserve"> those requiring the use of </w:t>
      </w:r>
      <w:r w:rsidR="00067157">
        <w:rPr>
          <w:rFonts w:eastAsia="Times New Roman" w:cs="Tahoma"/>
          <w:sz w:val="20"/>
          <w:szCs w:val="20"/>
        </w:rPr>
        <w:t xml:space="preserve">the </w:t>
      </w:r>
      <w:proofErr w:type="spellStart"/>
      <w:r w:rsidR="00067157">
        <w:rPr>
          <w:rFonts w:eastAsia="Times New Roman" w:cs="Tahoma"/>
          <w:sz w:val="20"/>
          <w:szCs w:val="20"/>
        </w:rPr>
        <w:t>Zarge</w:t>
      </w:r>
      <w:r w:rsidR="00FE2679">
        <w:rPr>
          <w:rFonts w:eastAsia="Times New Roman" w:cs="Tahoma"/>
          <w:sz w:val="20"/>
          <w:szCs w:val="20"/>
        </w:rPr>
        <w:t>s</w:t>
      </w:r>
      <w:proofErr w:type="spellEnd"/>
      <w:r w:rsidR="00067157">
        <w:rPr>
          <w:rFonts w:eastAsia="Times New Roman" w:cs="Tahoma"/>
          <w:sz w:val="20"/>
          <w:szCs w:val="20"/>
        </w:rPr>
        <w:t xml:space="preserve"> </w:t>
      </w:r>
      <w:r w:rsidR="003422CC">
        <w:rPr>
          <w:rFonts w:eastAsia="Times New Roman" w:cs="Tahoma"/>
          <w:sz w:val="20"/>
          <w:szCs w:val="20"/>
        </w:rPr>
        <w:t xml:space="preserve">extending </w:t>
      </w:r>
      <w:r w:rsidR="00067157">
        <w:rPr>
          <w:rFonts w:eastAsia="Times New Roman" w:cs="Tahoma"/>
          <w:sz w:val="20"/>
          <w:szCs w:val="20"/>
        </w:rPr>
        <w:t>ladder normally stored on the stage</w:t>
      </w:r>
      <w:r>
        <w:rPr>
          <w:rFonts w:eastAsia="Times New Roman" w:cs="Tahoma"/>
          <w:sz w:val="20"/>
          <w:szCs w:val="20"/>
        </w:rPr>
        <w:t xml:space="preserve"> etc).</w:t>
      </w:r>
    </w:p>
    <w:p w14:paraId="10EE2C68" w14:textId="77777777" w:rsidR="00105AA0" w:rsidRDefault="00105AA0" w:rsidP="00105AA0">
      <w:pPr>
        <w:ind w:left="851" w:hanging="284"/>
        <w:jc w:val="both"/>
        <w:rPr>
          <w:rFonts w:eastAsia="Times New Roman" w:cs="Tahoma"/>
          <w:sz w:val="20"/>
          <w:szCs w:val="20"/>
        </w:rPr>
      </w:pPr>
    </w:p>
    <w:p w14:paraId="1C2A4D5A" w14:textId="1597E72C" w:rsidR="00105AA0" w:rsidRDefault="00105AA0" w:rsidP="00105AA0">
      <w:pPr>
        <w:ind w:left="851" w:hanging="284"/>
        <w:jc w:val="both"/>
        <w:rPr>
          <w:rFonts w:eastAsia="Times New Roman" w:cs="Tahoma"/>
          <w:sz w:val="20"/>
          <w:szCs w:val="20"/>
        </w:rPr>
      </w:pPr>
      <w:r>
        <w:rPr>
          <w:rFonts w:eastAsia="Times New Roman" w:cs="Tahoma"/>
          <w:sz w:val="20"/>
          <w:szCs w:val="20"/>
        </w:rPr>
        <w:t>2.</w:t>
      </w:r>
      <w:r>
        <w:rPr>
          <w:rFonts w:eastAsia="Times New Roman" w:cs="Tahoma"/>
          <w:sz w:val="20"/>
          <w:szCs w:val="20"/>
        </w:rPr>
        <w:tab/>
        <w:t>Do not attempt to lift or move any equipment that you cannot readily move on your own (see also the Manual Handling Policy Guidance).</w:t>
      </w:r>
    </w:p>
    <w:p w14:paraId="1DE638AF" w14:textId="77777777" w:rsidR="00105AA0" w:rsidRDefault="00105AA0" w:rsidP="00105AA0">
      <w:pPr>
        <w:ind w:left="851" w:hanging="284"/>
        <w:jc w:val="both"/>
        <w:rPr>
          <w:rFonts w:eastAsia="Times New Roman" w:cs="Tahoma"/>
          <w:sz w:val="20"/>
          <w:szCs w:val="20"/>
        </w:rPr>
      </w:pPr>
    </w:p>
    <w:p w14:paraId="241953E3" w14:textId="77777777" w:rsidR="00105AA0" w:rsidRDefault="00105AA0" w:rsidP="00105AA0">
      <w:pPr>
        <w:ind w:left="851" w:hanging="284"/>
        <w:jc w:val="both"/>
        <w:rPr>
          <w:rFonts w:eastAsia="Times New Roman" w:cs="Tahoma"/>
          <w:sz w:val="20"/>
          <w:szCs w:val="20"/>
        </w:rPr>
      </w:pPr>
      <w:r>
        <w:rPr>
          <w:rFonts w:eastAsia="Times New Roman" w:cs="Tahoma"/>
          <w:sz w:val="20"/>
          <w:szCs w:val="20"/>
        </w:rPr>
        <w:t>3.</w:t>
      </w:r>
      <w:r>
        <w:rPr>
          <w:rFonts w:eastAsia="Times New Roman" w:cs="Tahoma"/>
          <w:sz w:val="20"/>
          <w:szCs w:val="20"/>
        </w:rPr>
        <w:tab/>
        <w:t xml:space="preserve"> Always make sure that you have an adequately charged mobile phone with you at all times.</w:t>
      </w:r>
    </w:p>
    <w:p w14:paraId="7AB3FBC9" w14:textId="77777777" w:rsidR="00105AA0" w:rsidRDefault="00105AA0" w:rsidP="00105AA0">
      <w:pPr>
        <w:ind w:left="851" w:hanging="284"/>
        <w:jc w:val="both"/>
        <w:rPr>
          <w:rFonts w:eastAsia="Times New Roman" w:cs="Tahoma"/>
          <w:sz w:val="20"/>
          <w:szCs w:val="20"/>
        </w:rPr>
      </w:pPr>
    </w:p>
    <w:p w14:paraId="505968C3" w14:textId="1A0F46E4" w:rsidR="00646AD0" w:rsidRPr="00646AD0" w:rsidRDefault="00105AA0" w:rsidP="00646AD0">
      <w:pPr>
        <w:ind w:left="851" w:hanging="284"/>
        <w:jc w:val="both"/>
        <w:rPr>
          <w:rFonts w:ascii="Times New Roman" w:eastAsia="Times New Roman" w:hAnsi="Times New Roman" w:cs="Times New Roman"/>
        </w:rPr>
      </w:pPr>
      <w:r>
        <w:rPr>
          <w:rFonts w:eastAsia="Times New Roman" w:cs="Tahoma"/>
          <w:sz w:val="20"/>
          <w:szCs w:val="20"/>
        </w:rPr>
        <w:t xml:space="preserve">4. </w:t>
      </w:r>
      <w:r>
        <w:rPr>
          <w:rFonts w:eastAsia="Times New Roman" w:cs="Tahoma"/>
          <w:sz w:val="20"/>
          <w:szCs w:val="20"/>
        </w:rPr>
        <w:tab/>
      </w:r>
      <w:r w:rsidRPr="00646AD0">
        <w:rPr>
          <w:rFonts w:eastAsia="Times New Roman" w:cs="Tahoma"/>
          <w:sz w:val="20"/>
          <w:szCs w:val="20"/>
        </w:rPr>
        <w:t xml:space="preserve">For your own personal safety, make </w:t>
      </w:r>
      <w:r w:rsidR="00646AD0" w:rsidRPr="00646AD0">
        <w:rPr>
          <w:rFonts w:eastAsia="Times New Roman" w:cs="Tahoma"/>
          <w:sz w:val="20"/>
          <w:szCs w:val="20"/>
        </w:rPr>
        <w:t xml:space="preserve">sure </w:t>
      </w:r>
      <w:r w:rsidRPr="00646AD0">
        <w:rPr>
          <w:rFonts w:eastAsia="Times New Roman" w:cs="Tahoma"/>
          <w:sz w:val="20"/>
          <w:szCs w:val="20"/>
        </w:rPr>
        <w:t>all external doors are secured so as to prevent entry from the outside without the use of a key whenever you do not require to use such doors yourself.</w:t>
      </w:r>
      <w:r w:rsidR="00646AD0">
        <w:rPr>
          <w:rFonts w:eastAsia="Times New Roman" w:cs="Tahoma"/>
          <w:sz w:val="20"/>
          <w:szCs w:val="20"/>
        </w:rPr>
        <w:t xml:space="preserve">  </w:t>
      </w:r>
      <w:r w:rsidR="00646AD0" w:rsidRPr="00646AD0">
        <w:rPr>
          <w:rFonts w:eastAsia="Times New Roman" w:cs="Tahoma"/>
          <w:color w:val="000000"/>
          <w:sz w:val="20"/>
          <w:szCs w:val="20"/>
        </w:rPr>
        <w:t xml:space="preserve">If someone with legitimate business in the building could unwittingly cause an accident by </w:t>
      </w:r>
      <w:r w:rsidR="00646AD0">
        <w:rPr>
          <w:rFonts w:eastAsia="Times New Roman" w:cs="Tahoma"/>
          <w:color w:val="000000"/>
          <w:sz w:val="20"/>
          <w:szCs w:val="20"/>
        </w:rPr>
        <w:t>entering the space</w:t>
      </w:r>
      <w:r w:rsidR="00646AD0" w:rsidRPr="00646AD0">
        <w:rPr>
          <w:rFonts w:eastAsia="Times New Roman" w:cs="Tahoma"/>
          <w:color w:val="000000"/>
          <w:sz w:val="20"/>
          <w:szCs w:val="20"/>
        </w:rPr>
        <w:t xml:space="preserve"> where you are working (e.g. opening a door where there is a ladder at the other side) please place a warning sign in the lobby.</w:t>
      </w:r>
    </w:p>
    <w:p w14:paraId="5B5AC513" w14:textId="77777777" w:rsidR="00105AA0" w:rsidRDefault="00105AA0" w:rsidP="00646AD0">
      <w:pPr>
        <w:jc w:val="both"/>
        <w:rPr>
          <w:rFonts w:eastAsia="Times New Roman" w:cs="Tahoma"/>
          <w:sz w:val="20"/>
          <w:szCs w:val="20"/>
        </w:rPr>
      </w:pPr>
    </w:p>
    <w:p w14:paraId="44475C3E" w14:textId="77777777" w:rsidR="00105AA0" w:rsidRDefault="00105AA0" w:rsidP="00105AA0">
      <w:pPr>
        <w:ind w:left="851" w:hanging="284"/>
        <w:jc w:val="both"/>
        <w:rPr>
          <w:rFonts w:eastAsia="Times New Roman" w:cs="Tahoma"/>
          <w:sz w:val="20"/>
          <w:szCs w:val="20"/>
        </w:rPr>
      </w:pPr>
      <w:r>
        <w:rPr>
          <w:rFonts w:eastAsia="Times New Roman" w:cs="Tahoma"/>
          <w:sz w:val="20"/>
          <w:szCs w:val="20"/>
        </w:rPr>
        <w:t>5.</w:t>
      </w:r>
      <w:r>
        <w:rPr>
          <w:rFonts w:eastAsia="Times New Roman" w:cs="Tahoma"/>
          <w:sz w:val="20"/>
          <w:szCs w:val="20"/>
        </w:rPr>
        <w:tab/>
        <w:t>Ensure that you familiarise yourself with the fire safety measures in the building (fire alarm call points, emergency escape routes, fire extinguisher positions) before undertaking any works.</w:t>
      </w:r>
    </w:p>
    <w:p w14:paraId="00AA9769" w14:textId="77777777" w:rsidR="00105AA0" w:rsidRDefault="00105AA0" w:rsidP="00105AA0">
      <w:pPr>
        <w:ind w:left="851" w:hanging="284"/>
        <w:jc w:val="both"/>
        <w:rPr>
          <w:rFonts w:eastAsia="Times New Roman" w:cs="Tahoma"/>
          <w:sz w:val="20"/>
          <w:szCs w:val="20"/>
        </w:rPr>
      </w:pPr>
    </w:p>
    <w:p w14:paraId="2B7F454D" w14:textId="77777777" w:rsidR="00105AA0" w:rsidRDefault="00105AA0" w:rsidP="00105AA0">
      <w:pPr>
        <w:ind w:left="851" w:hanging="284"/>
        <w:jc w:val="both"/>
        <w:rPr>
          <w:rFonts w:eastAsia="Times New Roman" w:cs="Tahoma"/>
          <w:sz w:val="20"/>
          <w:szCs w:val="20"/>
        </w:rPr>
      </w:pPr>
      <w:r>
        <w:rPr>
          <w:rFonts w:eastAsia="Times New Roman" w:cs="Tahoma"/>
          <w:sz w:val="20"/>
          <w:szCs w:val="20"/>
        </w:rPr>
        <w:t>6.</w:t>
      </w:r>
      <w:r>
        <w:rPr>
          <w:rFonts w:eastAsia="Times New Roman" w:cs="Tahoma"/>
          <w:sz w:val="20"/>
          <w:szCs w:val="20"/>
        </w:rPr>
        <w:tab/>
        <w:t>Ensure that you know the location of the First Aid boxes (in the entrance lobby to the right of the door to the Pritchard Room and in the right-hand area of the kitchen to the left of the wall-mounted water heater).</w:t>
      </w:r>
    </w:p>
    <w:p w14:paraId="4C92709E" w14:textId="77777777" w:rsidR="00105AA0" w:rsidRDefault="00105AA0" w:rsidP="00105AA0">
      <w:pPr>
        <w:ind w:left="851" w:hanging="284"/>
        <w:jc w:val="both"/>
        <w:rPr>
          <w:rFonts w:eastAsia="Times New Roman" w:cs="Tahoma"/>
          <w:sz w:val="20"/>
          <w:szCs w:val="20"/>
        </w:rPr>
      </w:pPr>
    </w:p>
    <w:p w14:paraId="28F733FB" w14:textId="77777777" w:rsidR="00105AA0" w:rsidRDefault="00105AA0" w:rsidP="00105AA0">
      <w:pPr>
        <w:ind w:left="851" w:hanging="284"/>
        <w:jc w:val="both"/>
        <w:rPr>
          <w:rFonts w:eastAsia="Times New Roman" w:cs="Tahoma"/>
          <w:sz w:val="20"/>
          <w:szCs w:val="20"/>
        </w:rPr>
      </w:pPr>
      <w:r>
        <w:rPr>
          <w:rFonts w:eastAsia="Times New Roman" w:cs="Tahoma"/>
          <w:sz w:val="20"/>
          <w:szCs w:val="20"/>
        </w:rPr>
        <w:t>7.</w:t>
      </w:r>
      <w:r>
        <w:rPr>
          <w:rFonts w:eastAsia="Times New Roman" w:cs="Tahoma"/>
          <w:sz w:val="20"/>
          <w:szCs w:val="20"/>
        </w:rPr>
        <w:tab/>
        <w:t>Avoid exposure to any hazardous substances to which over-exposure could lead to incapacitation.  Only use any mains voltage electrical equipment strictly in accordance with its instructions and do not use any such equipment if you are concerned about its electrical safety.</w:t>
      </w:r>
    </w:p>
    <w:p w14:paraId="2E91E66C" w14:textId="77777777" w:rsidR="00105AA0" w:rsidRDefault="00105AA0" w:rsidP="00105AA0">
      <w:pPr>
        <w:ind w:left="851" w:hanging="284"/>
        <w:jc w:val="both"/>
        <w:rPr>
          <w:rFonts w:eastAsia="Times New Roman" w:cs="Tahoma"/>
          <w:sz w:val="20"/>
          <w:szCs w:val="20"/>
        </w:rPr>
      </w:pPr>
    </w:p>
    <w:p w14:paraId="2E418697" w14:textId="77777777" w:rsidR="00105AA0" w:rsidRDefault="00105AA0" w:rsidP="00105AA0">
      <w:pPr>
        <w:ind w:left="851" w:hanging="284"/>
        <w:jc w:val="both"/>
        <w:rPr>
          <w:rFonts w:eastAsia="Times New Roman" w:cs="Tahoma"/>
          <w:sz w:val="20"/>
          <w:szCs w:val="20"/>
        </w:rPr>
      </w:pPr>
      <w:r>
        <w:rPr>
          <w:rFonts w:eastAsia="Times New Roman" w:cs="Tahoma"/>
          <w:sz w:val="20"/>
          <w:szCs w:val="20"/>
        </w:rPr>
        <w:t>8.</w:t>
      </w:r>
      <w:r>
        <w:rPr>
          <w:rFonts w:eastAsia="Times New Roman" w:cs="Tahoma"/>
          <w:sz w:val="20"/>
          <w:szCs w:val="20"/>
        </w:rPr>
        <w:tab/>
        <w:t>Advise a third party that you will be working at Birchmeadow on your own, so that they can raise the alarm if they believe that you may be in difficulty.</w:t>
      </w:r>
    </w:p>
    <w:p w14:paraId="22D52207" w14:textId="77777777" w:rsidR="00105AA0" w:rsidRDefault="00105AA0" w:rsidP="00105AA0">
      <w:pPr>
        <w:ind w:left="851" w:hanging="284"/>
        <w:jc w:val="both"/>
        <w:rPr>
          <w:rFonts w:eastAsia="Times New Roman" w:cs="Tahoma"/>
          <w:sz w:val="20"/>
          <w:szCs w:val="20"/>
        </w:rPr>
      </w:pPr>
    </w:p>
    <w:p w14:paraId="658731D8" w14:textId="77777777" w:rsidR="00105AA0" w:rsidRDefault="00105AA0" w:rsidP="00105AA0">
      <w:pPr>
        <w:ind w:left="851" w:hanging="284"/>
        <w:jc w:val="both"/>
        <w:rPr>
          <w:rFonts w:eastAsia="Times New Roman" w:cs="Tahoma"/>
          <w:sz w:val="20"/>
          <w:szCs w:val="20"/>
        </w:rPr>
      </w:pPr>
      <w:r>
        <w:rPr>
          <w:rFonts w:eastAsia="Times New Roman" w:cs="Tahoma"/>
          <w:sz w:val="20"/>
          <w:szCs w:val="20"/>
        </w:rPr>
        <w:t>9.</w:t>
      </w:r>
      <w:r>
        <w:rPr>
          <w:rFonts w:eastAsia="Times New Roman" w:cs="Tahoma"/>
          <w:sz w:val="20"/>
          <w:szCs w:val="20"/>
        </w:rPr>
        <w:tab/>
        <w:t>Consider your suitability for lone working if you believe you may have a medical condition likely to incapacitate you or which could require you to seek assistance as a matter of urgency.</w:t>
      </w:r>
    </w:p>
    <w:p w14:paraId="0E901A5E" w14:textId="77777777" w:rsidR="00105AA0" w:rsidRDefault="00105AA0" w:rsidP="00105AA0">
      <w:pPr>
        <w:ind w:left="567" w:hanging="567"/>
        <w:jc w:val="both"/>
        <w:rPr>
          <w:rFonts w:eastAsia="Times New Roman" w:cs="Tahoma"/>
          <w:sz w:val="20"/>
          <w:szCs w:val="20"/>
        </w:rPr>
      </w:pPr>
    </w:p>
    <w:p w14:paraId="49503508" w14:textId="3BF58CC1" w:rsidR="00105AA0" w:rsidRDefault="00105AA0" w:rsidP="00105AA0">
      <w:pPr>
        <w:ind w:left="567" w:hanging="567"/>
        <w:jc w:val="both"/>
        <w:rPr>
          <w:rFonts w:eastAsia="Times New Roman" w:cs="Tahoma"/>
          <w:sz w:val="20"/>
          <w:szCs w:val="20"/>
        </w:rPr>
      </w:pPr>
      <w:r>
        <w:rPr>
          <w:rFonts w:eastAsia="Times New Roman" w:cs="Tahoma"/>
          <w:sz w:val="20"/>
          <w:szCs w:val="20"/>
        </w:rPr>
        <w:t>3.3</w:t>
      </w:r>
      <w:r>
        <w:rPr>
          <w:rFonts w:eastAsia="Times New Roman" w:cs="Tahoma"/>
          <w:sz w:val="20"/>
          <w:szCs w:val="20"/>
        </w:rPr>
        <w:tab/>
        <w:t>In connection with the above policy, if you have any concerns regarding your ability to work alone at Birchmeadow in conditions of reasonable health and safety, or you believe there might be any conditions in the building which could compromise safe work</w:t>
      </w:r>
      <w:r w:rsidR="001E7307">
        <w:rPr>
          <w:rFonts w:eastAsia="Times New Roman" w:cs="Tahoma"/>
          <w:sz w:val="20"/>
          <w:szCs w:val="20"/>
        </w:rPr>
        <w:t xml:space="preserve">ing, you should contact </w:t>
      </w:r>
      <w:r w:rsidR="00646AD0">
        <w:rPr>
          <w:rFonts w:eastAsia="Times New Roman" w:cs="Tahoma"/>
          <w:sz w:val="20"/>
          <w:szCs w:val="20"/>
        </w:rPr>
        <w:t>the appropriate BCMC Trustee or Officer</w:t>
      </w:r>
      <w:r>
        <w:rPr>
          <w:rFonts w:eastAsia="Times New Roman" w:cs="Tahoma"/>
          <w:sz w:val="20"/>
          <w:szCs w:val="20"/>
        </w:rPr>
        <w:t xml:space="preserve"> in the first instance.</w:t>
      </w:r>
      <w:r w:rsidR="00646AD0">
        <w:rPr>
          <w:rFonts w:eastAsia="Times New Roman" w:cs="Tahoma"/>
          <w:sz w:val="20"/>
          <w:szCs w:val="20"/>
        </w:rPr>
        <w:t xml:space="preserve">  At the time of writing (July 2019) this is Simon Milan on 07876 350595 / simon.milan@me.com.</w:t>
      </w:r>
    </w:p>
    <w:p w14:paraId="250F462E" w14:textId="77777777" w:rsidR="00105AA0" w:rsidRDefault="00105AA0" w:rsidP="00105AA0">
      <w:pPr>
        <w:jc w:val="both"/>
        <w:rPr>
          <w:rFonts w:eastAsia="Times New Roman" w:cs="Tahoma"/>
          <w:sz w:val="20"/>
          <w:szCs w:val="20"/>
        </w:rPr>
      </w:pPr>
    </w:p>
    <w:p w14:paraId="5604171F" w14:textId="77777777" w:rsidR="00105AA0" w:rsidRDefault="00105AA0" w:rsidP="00105AA0">
      <w:pPr>
        <w:jc w:val="both"/>
        <w:rPr>
          <w:rFonts w:eastAsia="Times New Roman" w:cs="Tahoma"/>
          <w:sz w:val="20"/>
          <w:szCs w:val="20"/>
        </w:rPr>
      </w:pPr>
    </w:p>
    <w:p w14:paraId="3227B4E4" w14:textId="2E277FFD" w:rsidR="001E7307" w:rsidRDefault="001E7307">
      <w:pPr>
        <w:rPr>
          <w:rFonts w:eastAsia="Times New Roman" w:cs="Tahoma"/>
          <w:sz w:val="20"/>
          <w:szCs w:val="20"/>
        </w:rPr>
      </w:pPr>
      <w:r>
        <w:rPr>
          <w:rFonts w:eastAsia="Times New Roman" w:cs="Tahoma"/>
          <w:sz w:val="20"/>
          <w:szCs w:val="20"/>
        </w:rPr>
        <w:br w:type="page"/>
      </w:r>
    </w:p>
    <w:p w14:paraId="3C65C5C8" w14:textId="77777777" w:rsidR="007667C3" w:rsidRDefault="007667C3" w:rsidP="001E7307">
      <w:pPr>
        <w:jc w:val="both"/>
        <w:rPr>
          <w:rFonts w:cs="Tahoma"/>
          <w:b/>
          <w:sz w:val="20"/>
          <w:szCs w:val="20"/>
        </w:rPr>
      </w:pPr>
    </w:p>
    <w:p w14:paraId="2B530561" w14:textId="1B9D6ED5" w:rsidR="00911289" w:rsidRPr="008156FA" w:rsidRDefault="0097298F" w:rsidP="008156FA">
      <w:pPr>
        <w:ind w:left="426" w:hanging="426"/>
        <w:jc w:val="both"/>
        <w:rPr>
          <w:b/>
          <w:sz w:val="20"/>
          <w:szCs w:val="20"/>
        </w:rPr>
      </w:pPr>
      <w:r w:rsidRPr="008156FA">
        <w:rPr>
          <w:b/>
          <w:sz w:val="20"/>
          <w:szCs w:val="20"/>
        </w:rPr>
        <w:t>4.0</w:t>
      </w:r>
      <w:r w:rsidRPr="008156FA">
        <w:rPr>
          <w:b/>
          <w:sz w:val="20"/>
          <w:szCs w:val="20"/>
        </w:rPr>
        <w:tab/>
        <w:t xml:space="preserve">Working at Height </w:t>
      </w:r>
      <w:r w:rsidR="00911289" w:rsidRPr="008156FA">
        <w:rPr>
          <w:rFonts w:cs="Tahoma"/>
          <w:b/>
          <w:sz w:val="20"/>
          <w:szCs w:val="20"/>
        </w:rPr>
        <w:t>Policy and Guidance</w:t>
      </w:r>
    </w:p>
    <w:p w14:paraId="2B022970" w14:textId="77777777" w:rsidR="00911289" w:rsidRPr="00911289" w:rsidRDefault="00911289" w:rsidP="00911289">
      <w:pPr>
        <w:widowControl w:val="0"/>
        <w:autoSpaceDE w:val="0"/>
        <w:autoSpaceDN w:val="0"/>
        <w:adjustRightInd w:val="0"/>
        <w:jc w:val="both"/>
        <w:rPr>
          <w:rFonts w:cs="Tahoma"/>
          <w:sz w:val="20"/>
          <w:szCs w:val="20"/>
        </w:rPr>
      </w:pPr>
    </w:p>
    <w:p w14:paraId="0CFC874E" w14:textId="40782534" w:rsidR="00911289" w:rsidRPr="00911289" w:rsidRDefault="004961C5" w:rsidP="00911289">
      <w:pPr>
        <w:widowControl w:val="0"/>
        <w:autoSpaceDE w:val="0"/>
        <w:autoSpaceDN w:val="0"/>
        <w:adjustRightInd w:val="0"/>
        <w:jc w:val="both"/>
        <w:rPr>
          <w:rFonts w:cs="Tahoma"/>
          <w:sz w:val="20"/>
          <w:szCs w:val="20"/>
        </w:rPr>
      </w:pPr>
      <w:r>
        <w:rPr>
          <w:rFonts w:cs="Tahoma"/>
          <w:sz w:val="20"/>
          <w:szCs w:val="20"/>
        </w:rPr>
        <w:t>BCMC</w:t>
      </w:r>
      <w:r w:rsidR="00911289" w:rsidRPr="00911289">
        <w:rPr>
          <w:rFonts w:cs="Tahoma"/>
          <w:sz w:val="20"/>
          <w:szCs w:val="20"/>
        </w:rPr>
        <w:t xml:space="preserve"> is committed to keeping its employees and hirers healthy and providing a place wh</w:t>
      </w:r>
      <w:r w:rsidR="00646AD0">
        <w:rPr>
          <w:rFonts w:cs="Tahoma"/>
          <w:sz w:val="20"/>
          <w:szCs w:val="20"/>
        </w:rPr>
        <w:t>ich</w:t>
      </w:r>
      <w:r w:rsidR="00FF76C2">
        <w:rPr>
          <w:rFonts w:cs="Tahoma"/>
          <w:sz w:val="20"/>
          <w:szCs w:val="20"/>
        </w:rPr>
        <w:t>,</w:t>
      </w:r>
      <w:r w:rsidR="00911289" w:rsidRPr="00911289">
        <w:rPr>
          <w:rFonts w:cs="Tahoma"/>
          <w:sz w:val="20"/>
          <w:szCs w:val="20"/>
        </w:rPr>
        <w:t xml:space="preserve"> as far as is reasonably practicable</w:t>
      </w:r>
      <w:r w:rsidR="00FF76C2">
        <w:rPr>
          <w:rFonts w:cs="Tahoma"/>
          <w:sz w:val="20"/>
          <w:szCs w:val="20"/>
        </w:rPr>
        <w:t>,</w:t>
      </w:r>
      <w:r w:rsidR="00911289" w:rsidRPr="00911289">
        <w:rPr>
          <w:rFonts w:cs="Tahoma"/>
          <w:sz w:val="20"/>
          <w:szCs w:val="20"/>
        </w:rPr>
        <w:t xml:space="preserve"> safe to work in.  This working at height policy supports and extends the BCMC's</w:t>
      </w:r>
      <w:r w:rsidR="00FF76C2">
        <w:rPr>
          <w:rFonts w:cs="Tahoma"/>
          <w:sz w:val="20"/>
          <w:szCs w:val="20"/>
        </w:rPr>
        <w:t xml:space="preserve"> overarching Health and Safety P</w:t>
      </w:r>
      <w:r w:rsidR="00911289" w:rsidRPr="00911289">
        <w:rPr>
          <w:rFonts w:cs="Tahoma"/>
          <w:sz w:val="20"/>
          <w:szCs w:val="20"/>
        </w:rPr>
        <w:t>olicy and provides guidance for working at height.</w:t>
      </w:r>
    </w:p>
    <w:p w14:paraId="4EDF781A" w14:textId="77777777" w:rsidR="00911289" w:rsidRPr="00911289" w:rsidRDefault="00911289" w:rsidP="00911289">
      <w:pPr>
        <w:widowControl w:val="0"/>
        <w:autoSpaceDE w:val="0"/>
        <w:autoSpaceDN w:val="0"/>
        <w:adjustRightInd w:val="0"/>
        <w:jc w:val="both"/>
        <w:rPr>
          <w:rFonts w:cs="Tahoma"/>
          <w:sz w:val="20"/>
          <w:szCs w:val="20"/>
        </w:rPr>
      </w:pPr>
    </w:p>
    <w:p w14:paraId="6E0F6332" w14:textId="65D88204" w:rsidR="00911289" w:rsidRPr="00911289" w:rsidRDefault="00911289" w:rsidP="00911289">
      <w:pPr>
        <w:widowControl w:val="0"/>
        <w:autoSpaceDE w:val="0"/>
        <w:autoSpaceDN w:val="0"/>
        <w:adjustRightInd w:val="0"/>
        <w:jc w:val="both"/>
        <w:rPr>
          <w:rFonts w:cs="Tahoma"/>
          <w:sz w:val="20"/>
          <w:szCs w:val="20"/>
        </w:rPr>
      </w:pPr>
      <w:r w:rsidRPr="00911289">
        <w:rPr>
          <w:rFonts w:cs="Tahoma"/>
          <w:sz w:val="20"/>
          <w:szCs w:val="20"/>
        </w:rPr>
        <w:t>Where working at height cannot be avoided</w:t>
      </w:r>
      <w:r w:rsidR="00FF76C2">
        <w:rPr>
          <w:rFonts w:cs="Tahoma"/>
          <w:sz w:val="20"/>
          <w:szCs w:val="20"/>
        </w:rPr>
        <w:t>,</w:t>
      </w:r>
      <w:r w:rsidRPr="00911289">
        <w:rPr>
          <w:rFonts w:cs="Tahoma"/>
          <w:sz w:val="20"/>
          <w:szCs w:val="20"/>
        </w:rPr>
        <w:t xml:space="preserve"> suitable equipment must be used and anyone working on the equipment must </w:t>
      </w:r>
      <w:r w:rsidR="00FF76C2">
        <w:rPr>
          <w:rFonts w:cs="Tahoma"/>
          <w:sz w:val="20"/>
          <w:szCs w:val="20"/>
        </w:rPr>
        <w:t xml:space="preserve">ensure that they </w:t>
      </w:r>
      <w:r w:rsidRPr="00911289">
        <w:rPr>
          <w:rFonts w:cs="Tahoma"/>
          <w:sz w:val="20"/>
          <w:szCs w:val="20"/>
        </w:rPr>
        <w:t xml:space="preserve">have the appropriate </w:t>
      </w:r>
      <w:r w:rsidR="00FF76C2">
        <w:rPr>
          <w:rFonts w:cs="Tahoma"/>
          <w:sz w:val="20"/>
          <w:szCs w:val="20"/>
        </w:rPr>
        <w:t>competency</w:t>
      </w:r>
      <w:r w:rsidRPr="00911289">
        <w:rPr>
          <w:rFonts w:cs="Tahoma"/>
          <w:sz w:val="20"/>
          <w:szCs w:val="20"/>
        </w:rPr>
        <w:t xml:space="preserve"> on how to set it up and use it.  It is the user’s responsibility to consider the risks associated with work at height and not to undertake tasks that they believe they do not have the competence or equipment to undertake safely.</w:t>
      </w:r>
    </w:p>
    <w:p w14:paraId="5F5D68A1" w14:textId="77777777" w:rsidR="00911289" w:rsidRPr="00911289" w:rsidRDefault="00911289" w:rsidP="00911289">
      <w:pPr>
        <w:widowControl w:val="0"/>
        <w:autoSpaceDE w:val="0"/>
        <w:autoSpaceDN w:val="0"/>
        <w:adjustRightInd w:val="0"/>
        <w:jc w:val="both"/>
        <w:rPr>
          <w:rFonts w:cs="Tahoma"/>
          <w:sz w:val="20"/>
          <w:szCs w:val="20"/>
        </w:rPr>
      </w:pPr>
    </w:p>
    <w:p w14:paraId="1D83BEE2" w14:textId="77777777" w:rsidR="00911289" w:rsidRPr="008156FA" w:rsidRDefault="00911289" w:rsidP="00911289">
      <w:pPr>
        <w:widowControl w:val="0"/>
        <w:autoSpaceDE w:val="0"/>
        <w:autoSpaceDN w:val="0"/>
        <w:adjustRightInd w:val="0"/>
        <w:jc w:val="both"/>
        <w:rPr>
          <w:rFonts w:cs="Tahoma"/>
          <w:sz w:val="20"/>
          <w:szCs w:val="20"/>
        </w:rPr>
      </w:pPr>
      <w:r w:rsidRPr="008156FA">
        <w:rPr>
          <w:rFonts w:cs="Tahoma"/>
          <w:b/>
          <w:bCs/>
          <w:sz w:val="20"/>
          <w:szCs w:val="20"/>
        </w:rPr>
        <w:t>Assessing the risks of working at height</w:t>
      </w:r>
    </w:p>
    <w:p w14:paraId="623EA822" w14:textId="77777777" w:rsidR="00911289" w:rsidRPr="00911289" w:rsidRDefault="00911289" w:rsidP="00911289">
      <w:pPr>
        <w:widowControl w:val="0"/>
        <w:autoSpaceDE w:val="0"/>
        <w:autoSpaceDN w:val="0"/>
        <w:adjustRightInd w:val="0"/>
        <w:jc w:val="both"/>
        <w:rPr>
          <w:rFonts w:cs="Tahoma"/>
          <w:b/>
          <w:bCs/>
          <w:sz w:val="20"/>
          <w:szCs w:val="20"/>
          <w:u w:val="single"/>
        </w:rPr>
      </w:pPr>
    </w:p>
    <w:p w14:paraId="18C51DDC" w14:textId="3996B3F4" w:rsidR="00911289" w:rsidRPr="008156FA" w:rsidRDefault="00911289" w:rsidP="00911289">
      <w:pPr>
        <w:widowControl w:val="0"/>
        <w:autoSpaceDE w:val="0"/>
        <w:autoSpaceDN w:val="0"/>
        <w:adjustRightInd w:val="0"/>
        <w:jc w:val="both"/>
        <w:rPr>
          <w:rFonts w:cs="Tahoma"/>
          <w:sz w:val="20"/>
          <w:szCs w:val="20"/>
        </w:rPr>
      </w:pPr>
      <w:r w:rsidRPr="008156FA">
        <w:rPr>
          <w:rFonts w:cs="Tahoma"/>
          <w:sz w:val="20"/>
          <w:szCs w:val="20"/>
        </w:rPr>
        <w:t>The specific risks posed by working at height must be assessed and appropriate measures put in place to ensure that:</w:t>
      </w:r>
    </w:p>
    <w:p w14:paraId="5D173DE9" w14:textId="77777777" w:rsidR="00911289" w:rsidRPr="00911289" w:rsidRDefault="00911289" w:rsidP="00911289">
      <w:pPr>
        <w:widowControl w:val="0"/>
        <w:autoSpaceDE w:val="0"/>
        <w:autoSpaceDN w:val="0"/>
        <w:adjustRightInd w:val="0"/>
        <w:jc w:val="both"/>
        <w:rPr>
          <w:rFonts w:cs="Tahoma"/>
          <w:b/>
          <w:bCs/>
          <w:sz w:val="20"/>
          <w:szCs w:val="20"/>
          <w:u w:val="single"/>
        </w:rPr>
      </w:pPr>
    </w:p>
    <w:p w14:paraId="5FAF0E4D" w14:textId="77777777" w:rsidR="00911289" w:rsidRPr="008156FA" w:rsidRDefault="00911289" w:rsidP="008156FA">
      <w:pPr>
        <w:widowControl w:val="0"/>
        <w:numPr>
          <w:ilvl w:val="1"/>
          <w:numId w:val="4"/>
        </w:numPr>
        <w:autoSpaceDE w:val="0"/>
        <w:autoSpaceDN w:val="0"/>
        <w:adjustRightInd w:val="0"/>
        <w:ind w:left="426"/>
        <w:jc w:val="both"/>
        <w:rPr>
          <w:rFonts w:cs="Tahoma"/>
          <w:sz w:val="20"/>
          <w:szCs w:val="20"/>
        </w:rPr>
      </w:pPr>
      <w:r w:rsidRPr="008156FA">
        <w:rPr>
          <w:rFonts w:cs="Tahoma"/>
          <w:sz w:val="20"/>
          <w:szCs w:val="20"/>
        </w:rPr>
        <w:t>All work at height is properly planned and appropriately supervised.</w:t>
      </w:r>
    </w:p>
    <w:p w14:paraId="59C48713" w14:textId="240BC3E4" w:rsidR="00911289" w:rsidRPr="008156FA" w:rsidRDefault="00911289" w:rsidP="008156FA">
      <w:pPr>
        <w:widowControl w:val="0"/>
        <w:numPr>
          <w:ilvl w:val="1"/>
          <w:numId w:val="4"/>
        </w:numPr>
        <w:autoSpaceDE w:val="0"/>
        <w:autoSpaceDN w:val="0"/>
        <w:adjustRightInd w:val="0"/>
        <w:ind w:left="426"/>
        <w:jc w:val="both"/>
        <w:rPr>
          <w:rFonts w:cs="Tahoma"/>
          <w:sz w:val="20"/>
          <w:szCs w:val="20"/>
        </w:rPr>
      </w:pPr>
      <w:r w:rsidRPr="008156FA">
        <w:rPr>
          <w:rFonts w:cs="Tahoma"/>
          <w:sz w:val="20"/>
          <w:szCs w:val="20"/>
        </w:rPr>
        <w:t>Those working at height are compe</w:t>
      </w:r>
      <w:r w:rsidR="00FF76C2">
        <w:rPr>
          <w:rFonts w:cs="Tahoma"/>
          <w:sz w:val="20"/>
          <w:szCs w:val="20"/>
        </w:rPr>
        <w:t>tent and have familiarised themselves with</w:t>
      </w:r>
      <w:r w:rsidRPr="008156FA">
        <w:rPr>
          <w:rFonts w:cs="Tahoma"/>
          <w:sz w:val="20"/>
          <w:szCs w:val="20"/>
        </w:rPr>
        <w:t xml:space="preserve"> the necessary instructions on the use of the equipment concerned and are aware of this policy.</w:t>
      </w:r>
    </w:p>
    <w:p w14:paraId="637EBB58" w14:textId="77777777" w:rsidR="00911289" w:rsidRPr="008156FA" w:rsidRDefault="00911289" w:rsidP="008156FA">
      <w:pPr>
        <w:widowControl w:val="0"/>
        <w:numPr>
          <w:ilvl w:val="1"/>
          <w:numId w:val="4"/>
        </w:numPr>
        <w:autoSpaceDE w:val="0"/>
        <w:autoSpaceDN w:val="0"/>
        <w:adjustRightInd w:val="0"/>
        <w:ind w:left="426"/>
        <w:jc w:val="both"/>
        <w:rPr>
          <w:rFonts w:cs="Tahoma"/>
          <w:sz w:val="20"/>
          <w:szCs w:val="20"/>
        </w:rPr>
      </w:pPr>
      <w:r w:rsidRPr="008156FA">
        <w:rPr>
          <w:rFonts w:cs="Tahoma"/>
          <w:sz w:val="20"/>
          <w:szCs w:val="20"/>
        </w:rPr>
        <w:t>The place where work at height is done is safe.</w:t>
      </w:r>
    </w:p>
    <w:p w14:paraId="0FE5F7D6" w14:textId="5C13D628" w:rsidR="00911289" w:rsidRPr="008156FA" w:rsidRDefault="00911289" w:rsidP="008156FA">
      <w:pPr>
        <w:widowControl w:val="0"/>
        <w:numPr>
          <w:ilvl w:val="1"/>
          <w:numId w:val="4"/>
        </w:numPr>
        <w:autoSpaceDE w:val="0"/>
        <w:autoSpaceDN w:val="0"/>
        <w:adjustRightInd w:val="0"/>
        <w:ind w:left="426"/>
        <w:jc w:val="both"/>
        <w:rPr>
          <w:rFonts w:cs="Tahoma"/>
          <w:sz w:val="20"/>
          <w:szCs w:val="20"/>
        </w:rPr>
      </w:pPr>
      <w:r w:rsidRPr="008156FA">
        <w:rPr>
          <w:rFonts w:cs="Tahoma"/>
          <w:sz w:val="20"/>
          <w:szCs w:val="20"/>
        </w:rPr>
        <w:t>The appropriate equipment for the work to be undertaken is used</w:t>
      </w:r>
      <w:r w:rsidR="008156FA" w:rsidRPr="008156FA">
        <w:rPr>
          <w:rFonts w:cs="Tahoma"/>
          <w:sz w:val="20"/>
          <w:szCs w:val="20"/>
        </w:rPr>
        <w:t xml:space="preserve"> </w:t>
      </w:r>
      <w:r w:rsidRPr="008156FA">
        <w:rPr>
          <w:rFonts w:cs="Tahoma"/>
          <w:sz w:val="20"/>
          <w:szCs w:val="20"/>
        </w:rPr>
        <w:t>and is maintained and inspected regularly.</w:t>
      </w:r>
    </w:p>
    <w:p w14:paraId="6C209836" w14:textId="77777777" w:rsidR="002C78F6" w:rsidRDefault="002C78F6" w:rsidP="002C78F6">
      <w:pPr>
        <w:widowControl w:val="0"/>
        <w:autoSpaceDE w:val="0"/>
        <w:autoSpaceDN w:val="0"/>
        <w:adjustRightInd w:val="0"/>
        <w:ind w:left="66"/>
        <w:jc w:val="both"/>
        <w:rPr>
          <w:rFonts w:cs="Tahoma"/>
          <w:sz w:val="20"/>
          <w:szCs w:val="20"/>
        </w:rPr>
      </w:pPr>
    </w:p>
    <w:p w14:paraId="2DF359D3" w14:textId="38326EB6" w:rsidR="00911289" w:rsidRPr="008156FA" w:rsidRDefault="00911289" w:rsidP="002C78F6">
      <w:pPr>
        <w:widowControl w:val="0"/>
        <w:autoSpaceDE w:val="0"/>
        <w:autoSpaceDN w:val="0"/>
        <w:adjustRightInd w:val="0"/>
        <w:ind w:left="66"/>
        <w:jc w:val="both"/>
        <w:rPr>
          <w:rFonts w:cs="Tahoma"/>
          <w:sz w:val="20"/>
          <w:szCs w:val="20"/>
        </w:rPr>
      </w:pPr>
      <w:r w:rsidRPr="008156FA">
        <w:rPr>
          <w:rFonts w:cs="Tahoma"/>
          <w:sz w:val="20"/>
          <w:szCs w:val="20"/>
        </w:rPr>
        <w:t xml:space="preserve">Any preparation work </w:t>
      </w:r>
      <w:r w:rsidR="002C78F6">
        <w:rPr>
          <w:rFonts w:cs="Tahoma"/>
          <w:sz w:val="20"/>
          <w:szCs w:val="20"/>
        </w:rPr>
        <w:t>should always be</w:t>
      </w:r>
      <w:r w:rsidRPr="008156FA">
        <w:rPr>
          <w:rFonts w:cs="Tahoma"/>
          <w:sz w:val="20"/>
          <w:szCs w:val="20"/>
        </w:rPr>
        <w:t xml:space="preserve"> done at ground level</w:t>
      </w:r>
      <w:r w:rsidR="002C78F6">
        <w:rPr>
          <w:rFonts w:cs="Tahoma"/>
          <w:sz w:val="20"/>
          <w:szCs w:val="20"/>
        </w:rPr>
        <w:t xml:space="preserve"> and not on the ladder in question</w:t>
      </w:r>
      <w:r w:rsidRPr="008156FA">
        <w:rPr>
          <w:rFonts w:cs="Tahoma"/>
          <w:sz w:val="20"/>
          <w:szCs w:val="20"/>
        </w:rPr>
        <w:t>.</w:t>
      </w:r>
    </w:p>
    <w:p w14:paraId="0AF38233" w14:textId="77777777" w:rsidR="00911289" w:rsidRPr="00911289" w:rsidRDefault="00911289" w:rsidP="00911289">
      <w:pPr>
        <w:widowControl w:val="0"/>
        <w:autoSpaceDE w:val="0"/>
        <w:autoSpaceDN w:val="0"/>
        <w:adjustRightInd w:val="0"/>
        <w:jc w:val="both"/>
        <w:rPr>
          <w:rFonts w:cs="Tahoma"/>
          <w:sz w:val="20"/>
          <w:szCs w:val="20"/>
        </w:rPr>
      </w:pPr>
      <w:r w:rsidRPr="00911289">
        <w:rPr>
          <w:rFonts w:cs="Tahoma"/>
          <w:sz w:val="20"/>
          <w:szCs w:val="20"/>
        </w:rPr>
        <w:tab/>
      </w:r>
    </w:p>
    <w:p w14:paraId="3AD68351" w14:textId="77777777" w:rsidR="00911289" w:rsidRPr="008156FA" w:rsidRDefault="00911289" w:rsidP="00911289">
      <w:pPr>
        <w:widowControl w:val="0"/>
        <w:autoSpaceDE w:val="0"/>
        <w:autoSpaceDN w:val="0"/>
        <w:adjustRightInd w:val="0"/>
        <w:jc w:val="both"/>
        <w:rPr>
          <w:rFonts w:cs="Tahoma"/>
          <w:sz w:val="20"/>
          <w:szCs w:val="20"/>
        </w:rPr>
      </w:pPr>
      <w:r w:rsidRPr="008156FA">
        <w:rPr>
          <w:rFonts w:cs="Tahoma"/>
          <w:b/>
          <w:bCs/>
          <w:sz w:val="20"/>
          <w:szCs w:val="20"/>
        </w:rPr>
        <w:t>Inspections of equipment</w:t>
      </w:r>
    </w:p>
    <w:p w14:paraId="52789B62" w14:textId="77777777" w:rsidR="00911289" w:rsidRPr="00911289" w:rsidRDefault="00911289" w:rsidP="00911289">
      <w:pPr>
        <w:widowControl w:val="0"/>
        <w:autoSpaceDE w:val="0"/>
        <w:autoSpaceDN w:val="0"/>
        <w:adjustRightInd w:val="0"/>
        <w:jc w:val="both"/>
        <w:rPr>
          <w:rFonts w:cs="Tahoma"/>
          <w:sz w:val="20"/>
          <w:szCs w:val="20"/>
        </w:rPr>
      </w:pPr>
    </w:p>
    <w:p w14:paraId="77EDDA16" w14:textId="77777777" w:rsidR="00911289" w:rsidRPr="008156FA" w:rsidRDefault="00911289" w:rsidP="00911289">
      <w:pPr>
        <w:widowControl w:val="0"/>
        <w:autoSpaceDE w:val="0"/>
        <w:autoSpaceDN w:val="0"/>
        <w:adjustRightInd w:val="0"/>
        <w:jc w:val="both"/>
        <w:rPr>
          <w:rFonts w:cs="Tahoma"/>
          <w:sz w:val="20"/>
          <w:szCs w:val="20"/>
        </w:rPr>
      </w:pPr>
      <w:r w:rsidRPr="008156FA">
        <w:rPr>
          <w:rFonts w:cs="Tahoma"/>
          <w:sz w:val="20"/>
          <w:szCs w:val="20"/>
        </w:rPr>
        <w:t>All access equipment should be inspected and tested on a regular basis and records kept.  The inspections should be carried out:</w:t>
      </w:r>
    </w:p>
    <w:p w14:paraId="7AD475E0" w14:textId="77777777" w:rsidR="00911289" w:rsidRPr="00911289" w:rsidRDefault="00911289" w:rsidP="00911289">
      <w:pPr>
        <w:widowControl w:val="0"/>
        <w:tabs>
          <w:tab w:val="left" w:pos="220"/>
          <w:tab w:val="left" w:pos="720"/>
        </w:tabs>
        <w:autoSpaceDE w:val="0"/>
        <w:autoSpaceDN w:val="0"/>
        <w:adjustRightInd w:val="0"/>
        <w:ind w:left="720"/>
        <w:jc w:val="both"/>
        <w:rPr>
          <w:rFonts w:cs="Tahoma"/>
          <w:sz w:val="20"/>
          <w:szCs w:val="20"/>
        </w:rPr>
      </w:pPr>
    </w:p>
    <w:p w14:paraId="43BB0431" w14:textId="77777777" w:rsidR="00911289" w:rsidRPr="008156FA" w:rsidRDefault="00911289" w:rsidP="008156FA">
      <w:pPr>
        <w:widowControl w:val="0"/>
        <w:numPr>
          <w:ilvl w:val="0"/>
          <w:numId w:val="2"/>
        </w:numPr>
        <w:autoSpaceDE w:val="0"/>
        <w:autoSpaceDN w:val="0"/>
        <w:adjustRightInd w:val="0"/>
        <w:ind w:left="426" w:hanging="426"/>
        <w:jc w:val="both"/>
        <w:rPr>
          <w:rFonts w:cs="Tahoma"/>
          <w:sz w:val="20"/>
          <w:szCs w:val="20"/>
        </w:rPr>
      </w:pPr>
      <w:r w:rsidRPr="008156FA">
        <w:rPr>
          <w:rFonts w:cs="Tahoma"/>
          <w:sz w:val="20"/>
          <w:szCs w:val="20"/>
        </w:rPr>
        <w:t>By a designated competent person.</w:t>
      </w:r>
    </w:p>
    <w:p w14:paraId="789CA257" w14:textId="77777777" w:rsidR="00911289" w:rsidRPr="008156FA" w:rsidRDefault="00911289" w:rsidP="008156FA">
      <w:pPr>
        <w:widowControl w:val="0"/>
        <w:numPr>
          <w:ilvl w:val="0"/>
          <w:numId w:val="2"/>
        </w:numPr>
        <w:autoSpaceDE w:val="0"/>
        <w:autoSpaceDN w:val="0"/>
        <w:adjustRightInd w:val="0"/>
        <w:ind w:left="426" w:hanging="426"/>
        <w:jc w:val="both"/>
        <w:rPr>
          <w:rFonts w:cs="Tahoma"/>
          <w:sz w:val="20"/>
          <w:szCs w:val="20"/>
        </w:rPr>
      </w:pPr>
      <w:r w:rsidRPr="008156FA">
        <w:rPr>
          <w:rFonts w:cs="Tahoma"/>
          <w:sz w:val="20"/>
          <w:szCs w:val="20"/>
        </w:rPr>
        <w:t>At the place where work is to be carried out before it is carried out.</w:t>
      </w:r>
    </w:p>
    <w:p w14:paraId="2C0CDBF1" w14:textId="7E1C3801" w:rsidR="00911289" w:rsidRPr="008156FA" w:rsidRDefault="00911289" w:rsidP="008156FA">
      <w:pPr>
        <w:widowControl w:val="0"/>
        <w:numPr>
          <w:ilvl w:val="0"/>
          <w:numId w:val="2"/>
        </w:numPr>
        <w:autoSpaceDE w:val="0"/>
        <w:autoSpaceDN w:val="0"/>
        <w:adjustRightInd w:val="0"/>
        <w:ind w:left="426" w:hanging="426"/>
        <w:jc w:val="both"/>
        <w:rPr>
          <w:rFonts w:cs="Tahoma"/>
          <w:sz w:val="20"/>
          <w:szCs w:val="20"/>
        </w:rPr>
      </w:pPr>
      <w:r w:rsidRPr="008156FA">
        <w:rPr>
          <w:rFonts w:cs="Tahoma"/>
          <w:sz w:val="20"/>
          <w:szCs w:val="20"/>
        </w:rPr>
        <w:t>Following completion of the work in question.</w:t>
      </w:r>
    </w:p>
    <w:p w14:paraId="37B88EA0" w14:textId="01B1AD96" w:rsidR="00911289" w:rsidRPr="00911289" w:rsidRDefault="00911289" w:rsidP="00911289">
      <w:pPr>
        <w:widowControl w:val="0"/>
        <w:autoSpaceDE w:val="0"/>
        <w:autoSpaceDN w:val="0"/>
        <w:adjustRightInd w:val="0"/>
        <w:jc w:val="both"/>
        <w:rPr>
          <w:rFonts w:cs="Tahoma"/>
          <w:sz w:val="20"/>
          <w:szCs w:val="20"/>
        </w:rPr>
      </w:pPr>
      <w:r w:rsidRPr="00911289">
        <w:rPr>
          <w:rFonts w:cs="Tahoma"/>
          <w:sz w:val="20"/>
          <w:szCs w:val="20"/>
        </w:rPr>
        <w:tab/>
      </w:r>
    </w:p>
    <w:p w14:paraId="3E445522" w14:textId="77777777" w:rsidR="00911289" w:rsidRPr="008156FA" w:rsidRDefault="00911289" w:rsidP="00911289">
      <w:pPr>
        <w:widowControl w:val="0"/>
        <w:autoSpaceDE w:val="0"/>
        <w:autoSpaceDN w:val="0"/>
        <w:adjustRightInd w:val="0"/>
        <w:jc w:val="both"/>
        <w:rPr>
          <w:rFonts w:cs="Tahoma"/>
          <w:sz w:val="20"/>
          <w:szCs w:val="20"/>
        </w:rPr>
      </w:pPr>
      <w:r w:rsidRPr="008156FA">
        <w:rPr>
          <w:rFonts w:cs="Tahoma"/>
          <w:b/>
          <w:bCs/>
          <w:sz w:val="20"/>
          <w:szCs w:val="20"/>
        </w:rPr>
        <w:t>Use of ladders &amp; stepladders/scaffold towers</w:t>
      </w:r>
    </w:p>
    <w:p w14:paraId="5E82DE5A" w14:textId="77777777" w:rsidR="00911289" w:rsidRPr="00911289" w:rsidRDefault="00911289" w:rsidP="00911289">
      <w:pPr>
        <w:widowControl w:val="0"/>
        <w:autoSpaceDE w:val="0"/>
        <w:autoSpaceDN w:val="0"/>
        <w:adjustRightInd w:val="0"/>
        <w:jc w:val="both"/>
        <w:rPr>
          <w:rFonts w:cs="Tahoma"/>
          <w:b/>
          <w:bCs/>
          <w:sz w:val="20"/>
          <w:szCs w:val="20"/>
          <w:u w:val="single"/>
        </w:rPr>
      </w:pPr>
    </w:p>
    <w:p w14:paraId="5D991D34" w14:textId="77777777" w:rsidR="00911289" w:rsidRPr="008156FA" w:rsidRDefault="00911289" w:rsidP="00911289">
      <w:pPr>
        <w:widowControl w:val="0"/>
        <w:autoSpaceDE w:val="0"/>
        <w:autoSpaceDN w:val="0"/>
        <w:adjustRightInd w:val="0"/>
        <w:jc w:val="both"/>
        <w:rPr>
          <w:rFonts w:cs="Tahoma"/>
          <w:sz w:val="20"/>
          <w:szCs w:val="20"/>
        </w:rPr>
      </w:pPr>
      <w:r w:rsidRPr="008156FA">
        <w:rPr>
          <w:rFonts w:cs="Tahoma"/>
          <w:sz w:val="20"/>
          <w:szCs w:val="20"/>
        </w:rPr>
        <w:t>Select the most suitable equipment for the task to be undertaken.  Remember that a normal ladder is primarily a means of access and is not designed or intended to be used as a working platform.  In this respect:</w:t>
      </w:r>
    </w:p>
    <w:p w14:paraId="56022D0E" w14:textId="77777777" w:rsidR="00911289" w:rsidRPr="00911289" w:rsidRDefault="00911289" w:rsidP="00911289">
      <w:pPr>
        <w:widowControl w:val="0"/>
        <w:autoSpaceDE w:val="0"/>
        <w:autoSpaceDN w:val="0"/>
        <w:adjustRightInd w:val="0"/>
        <w:jc w:val="both"/>
        <w:rPr>
          <w:rFonts w:cs="Tahoma"/>
          <w:color w:val="FF0000"/>
          <w:sz w:val="20"/>
          <w:szCs w:val="20"/>
        </w:rPr>
      </w:pPr>
    </w:p>
    <w:p w14:paraId="2C8751C5" w14:textId="77777777" w:rsidR="00911289" w:rsidRPr="008156FA" w:rsidRDefault="00911289" w:rsidP="00911289">
      <w:pPr>
        <w:pStyle w:val="ListParagraph"/>
        <w:widowControl w:val="0"/>
        <w:numPr>
          <w:ilvl w:val="0"/>
          <w:numId w:val="3"/>
        </w:numPr>
        <w:autoSpaceDE w:val="0"/>
        <w:autoSpaceDN w:val="0"/>
        <w:adjustRightInd w:val="0"/>
        <w:ind w:left="567" w:hanging="567"/>
        <w:jc w:val="both"/>
        <w:rPr>
          <w:rFonts w:cs="Tahoma"/>
          <w:sz w:val="20"/>
          <w:szCs w:val="20"/>
        </w:rPr>
      </w:pPr>
      <w:r w:rsidRPr="008156FA">
        <w:rPr>
          <w:rFonts w:cs="Tahoma"/>
          <w:sz w:val="20"/>
          <w:szCs w:val="20"/>
        </w:rPr>
        <w:t>Never overreach when using a ladder or a stepladder.</w:t>
      </w:r>
    </w:p>
    <w:p w14:paraId="5E58CAAE" w14:textId="77777777" w:rsidR="00911289" w:rsidRPr="008156FA" w:rsidRDefault="00911289" w:rsidP="00911289">
      <w:pPr>
        <w:pStyle w:val="ListParagraph"/>
        <w:widowControl w:val="0"/>
        <w:numPr>
          <w:ilvl w:val="0"/>
          <w:numId w:val="3"/>
        </w:numPr>
        <w:autoSpaceDE w:val="0"/>
        <w:autoSpaceDN w:val="0"/>
        <w:adjustRightInd w:val="0"/>
        <w:ind w:left="567" w:hanging="567"/>
        <w:jc w:val="both"/>
        <w:rPr>
          <w:rFonts w:cs="Tahoma"/>
          <w:sz w:val="20"/>
          <w:szCs w:val="20"/>
        </w:rPr>
      </w:pPr>
      <w:r w:rsidRPr="008156FA">
        <w:rPr>
          <w:rFonts w:cs="Tahoma"/>
          <w:sz w:val="20"/>
          <w:szCs w:val="20"/>
        </w:rPr>
        <w:t>Longer ladders should always be footed when in use.</w:t>
      </w:r>
    </w:p>
    <w:p w14:paraId="0F64666E" w14:textId="77777777" w:rsidR="00911289" w:rsidRPr="00911289" w:rsidRDefault="00911289" w:rsidP="00911289">
      <w:pPr>
        <w:widowControl w:val="0"/>
        <w:autoSpaceDE w:val="0"/>
        <w:autoSpaceDN w:val="0"/>
        <w:adjustRightInd w:val="0"/>
        <w:jc w:val="both"/>
        <w:rPr>
          <w:rFonts w:cs="Tahoma"/>
          <w:sz w:val="20"/>
          <w:szCs w:val="20"/>
        </w:rPr>
      </w:pPr>
    </w:p>
    <w:p w14:paraId="19BA4F0C" w14:textId="640C6E56" w:rsidR="00911289" w:rsidRPr="008156FA" w:rsidRDefault="00911289" w:rsidP="00911289">
      <w:pPr>
        <w:widowControl w:val="0"/>
        <w:autoSpaceDE w:val="0"/>
        <w:autoSpaceDN w:val="0"/>
        <w:adjustRightInd w:val="0"/>
        <w:jc w:val="both"/>
        <w:rPr>
          <w:rFonts w:cs="Tahoma"/>
          <w:sz w:val="20"/>
          <w:szCs w:val="20"/>
        </w:rPr>
      </w:pPr>
      <w:r w:rsidRPr="008156FA">
        <w:rPr>
          <w:rFonts w:cs="Tahoma"/>
          <w:sz w:val="20"/>
          <w:szCs w:val="20"/>
        </w:rPr>
        <w:t>Use</w:t>
      </w:r>
      <w:r w:rsidR="00FF76C2">
        <w:rPr>
          <w:rFonts w:cs="Tahoma"/>
          <w:sz w:val="20"/>
          <w:szCs w:val="20"/>
        </w:rPr>
        <w:t xml:space="preserve"> of the longer ladders (</w:t>
      </w:r>
      <w:proofErr w:type="spellStart"/>
      <w:r w:rsidR="00FF76C2">
        <w:rPr>
          <w:rFonts w:cs="Tahoma"/>
          <w:sz w:val="20"/>
          <w:szCs w:val="20"/>
        </w:rPr>
        <w:t>eg</w:t>
      </w:r>
      <w:proofErr w:type="spellEnd"/>
      <w:r w:rsidR="00FF76C2">
        <w:rPr>
          <w:rFonts w:cs="Tahoma"/>
          <w:sz w:val="20"/>
          <w:szCs w:val="20"/>
        </w:rPr>
        <w:t xml:space="preserve"> those</w:t>
      </w:r>
      <w:r w:rsidRPr="008156FA">
        <w:rPr>
          <w:rFonts w:cs="Tahoma"/>
          <w:sz w:val="20"/>
          <w:szCs w:val="20"/>
        </w:rPr>
        <w:t xml:space="preserve"> used to reach high levels on the stage and in the main hall) and any scaffold towers should never be done by an individual working on his/her own.  At least two people must always be present on such occasions.</w:t>
      </w:r>
    </w:p>
    <w:p w14:paraId="1B7744F8" w14:textId="77777777" w:rsidR="00911289" w:rsidRPr="00911289" w:rsidRDefault="00911289" w:rsidP="00911289">
      <w:pPr>
        <w:widowControl w:val="0"/>
        <w:autoSpaceDE w:val="0"/>
        <w:autoSpaceDN w:val="0"/>
        <w:adjustRightInd w:val="0"/>
        <w:jc w:val="both"/>
        <w:rPr>
          <w:rFonts w:cs="Tahoma"/>
          <w:sz w:val="20"/>
          <w:szCs w:val="20"/>
        </w:rPr>
      </w:pPr>
    </w:p>
    <w:p w14:paraId="499DAE1E" w14:textId="343E928F" w:rsidR="00911289" w:rsidRPr="00911289" w:rsidRDefault="00911289" w:rsidP="00911289">
      <w:pPr>
        <w:widowControl w:val="0"/>
        <w:autoSpaceDE w:val="0"/>
        <w:autoSpaceDN w:val="0"/>
        <w:adjustRightInd w:val="0"/>
        <w:jc w:val="both"/>
        <w:rPr>
          <w:rFonts w:cs="Tahoma"/>
          <w:sz w:val="20"/>
          <w:szCs w:val="20"/>
        </w:rPr>
      </w:pPr>
      <w:r w:rsidRPr="00911289">
        <w:rPr>
          <w:rFonts w:cs="Tahoma"/>
          <w:sz w:val="20"/>
          <w:szCs w:val="20"/>
        </w:rPr>
        <w:t>Check the ladder before us</w:t>
      </w:r>
      <w:r w:rsidR="00CE61B1">
        <w:rPr>
          <w:rFonts w:cs="Tahoma"/>
          <w:sz w:val="20"/>
          <w:szCs w:val="20"/>
        </w:rPr>
        <w:t>e,</w:t>
      </w:r>
      <w:r w:rsidRPr="00911289">
        <w:rPr>
          <w:rFonts w:cs="Tahoma"/>
          <w:sz w:val="20"/>
          <w:szCs w:val="20"/>
        </w:rPr>
        <w:t xml:space="preserve"> in particular:</w:t>
      </w:r>
    </w:p>
    <w:p w14:paraId="412D8E70" w14:textId="77777777" w:rsidR="00911289" w:rsidRPr="00911289" w:rsidRDefault="00911289" w:rsidP="00911289">
      <w:pPr>
        <w:widowControl w:val="0"/>
        <w:autoSpaceDE w:val="0"/>
        <w:autoSpaceDN w:val="0"/>
        <w:adjustRightInd w:val="0"/>
        <w:jc w:val="both"/>
        <w:rPr>
          <w:rFonts w:cs="Tahoma"/>
          <w:sz w:val="20"/>
          <w:szCs w:val="20"/>
        </w:rPr>
      </w:pPr>
    </w:p>
    <w:p w14:paraId="0BBE3ADA" w14:textId="77777777" w:rsidR="00911289" w:rsidRPr="00911289" w:rsidRDefault="00911289" w:rsidP="00911289">
      <w:pPr>
        <w:widowControl w:val="0"/>
        <w:autoSpaceDE w:val="0"/>
        <w:autoSpaceDN w:val="0"/>
        <w:adjustRightInd w:val="0"/>
        <w:ind w:left="567" w:hanging="567"/>
        <w:jc w:val="both"/>
        <w:rPr>
          <w:rFonts w:cs="Tahoma"/>
          <w:sz w:val="20"/>
          <w:szCs w:val="20"/>
        </w:rPr>
      </w:pPr>
      <w:r w:rsidRPr="00911289">
        <w:rPr>
          <w:rFonts w:cs="Tahoma"/>
          <w:sz w:val="20"/>
          <w:szCs w:val="20"/>
        </w:rPr>
        <w:t>a)</w:t>
      </w:r>
      <w:r w:rsidRPr="00911289">
        <w:rPr>
          <w:rFonts w:cs="Tahoma"/>
          <w:sz w:val="20"/>
          <w:szCs w:val="20"/>
        </w:rPr>
        <w:tab/>
        <w:t>Check stiles for damage</w:t>
      </w:r>
    </w:p>
    <w:p w14:paraId="1BE480B5" w14:textId="77777777" w:rsidR="00911289" w:rsidRPr="00911289" w:rsidRDefault="00911289" w:rsidP="00911289">
      <w:pPr>
        <w:widowControl w:val="0"/>
        <w:autoSpaceDE w:val="0"/>
        <w:autoSpaceDN w:val="0"/>
        <w:adjustRightInd w:val="0"/>
        <w:ind w:left="567" w:hanging="567"/>
        <w:jc w:val="both"/>
        <w:rPr>
          <w:rFonts w:cs="Tahoma"/>
          <w:sz w:val="20"/>
          <w:szCs w:val="20"/>
        </w:rPr>
      </w:pPr>
      <w:r w:rsidRPr="00911289">
        <w:rPr>
          <w:rFonts w:cs="Tahoma"/>
          <w:sz w:val="20"/>
          <w:szCs w:val="20"/>
        </w:rPr>
        <w:t>b)</w:t>
      </w:r>
      <w:r w:rsidRPr="00911289">
        <w:rPr>
          <w:rFonts w:cs="Tahoma"/>
          <w:sz w:val="20"/>
          <w:szCs w:val="20"/>
        </w:rPr>
        <w:tab/>
        <w:t>Check the feet to see if any are missing or damaged causing the ladder to slip.</w:t>
      </w:r>
    </w:p>
    <w:p w14:paraId="282A6C7B" w14:textId="77777777" w:rsidR="00911289" w:rsidRPr="00911289" w:rsidRDefault="00911289" w:rsidP="00911289">
      <w:pPr>
        <w:widowControl w:val="0"/>
        <w:autoSpaceDE w:val="0"/>
        <w:autoSpaceDN w:val="0"/>
        <w:adjustRightInd w:val="0"/>
        <w:ind w:left="567" w:hanging="567"/>
        <w:jc w:val="both"/>
        <w:rPr>
          <w:rFonts w:cs="Tahoma"/>
          <w:sz w:val="20"/>
          <w:szCs w:val="20"/>
        </w:rPr>
      </w:pPr>
      <w:r w:rsidRPr="00911289">
        <w:rPr>
          <w:rFonts w:cs="Tahoma"/>
          <w:sz w:val="20"/>
          <w:szCs w:val="20"/>
        </w:rPr>
        <w:t>c)</w:t>
      </w:r>
      <w:r w:rsidRPr="00911289">
        <w:rPr>
          <w:rFonts w:cs="Tahoma"/>
          <w:sz w:val="20"/>
          <w:szCs w:val="20"/>
        </w:rPr>
        <w:tab/>
        <w:t>Check rungs for damage</w:t>
      </w:r>
    </w:p>
    <w:p w14:paraId="7E908485" w14:textId="77777777" w:rsidR="00911289" w:rsidRPr="00911289" w:rsidRDefault="00911289" w:rsidP="00911289">
      <w:pPr>
        <w:widowControl w:val="0"/>
        <w:autoSpaceDE w:val="0"/>
        <w:autoSpaceDN w:val="0"/>
        <w:adjustRightInd w:val="0"/>
        <w:ind w:left="567" w:hanging="567"/>
        <w:jc w:val="both"/>
        <w:rPr>
          <w:rFonts w:cs="Tahoma"/>
          <w:sz w:val="20"/>
          <w:szCs w:val="20"/>
        </w:rPr>
      </w:pPr>
      <w:r w:rsidRPr="00911289">
        <w:rPr>
          <w:rFonts w:cs="Tahoma"/>
          <w:sz w:val="20"/>
          <w:szCs w:val="20"/>
        </w:rPr>
        <w:t>d)</w:t>
      </w:r>
      <w:r w:rsidRPr="00911289">
        <w:rPr>
          <w:rFonts w:cs="Tahoma"/>
          <w:sz w:val="20"/>
          <w:szCs w:val="20"/>
        </w:rPr>
        <w:tab/>
        <w:t>Check locking mechanisms</w:t>
      </w:r>
      <w:r w:rsidRPr="00911289">
        <w:rPr>
          <w:rFonts w:cs="Tahoma"/>
          <w:sz w:val="20"/>
          <w:szCs w:val="20"/>
        </w:rPr>
        <w:tab/>
      </w:r>
    </w:p>
    <w:p w14:paraId="0938DA5B" w14:textId="77777777" w:rsidR="00911289" w:rsidRPr="00911289" w:rsidRDefault="00911289" w:rsidP="00911289">
      <w:pPr>
        <w:widowControl w:val="0"/>
        <w:autoSpaceDE w:val="0"/>
        <w:autoSpaceDN w:val="0"/>
        <w:adjustRightInd w:val="0"/>
        <w:ind w:left="567" w:hanging="567"/>
        <w:jc w:val="both"/>
        <w:rPr>
          <w:rFonts w:cs="Tahoma"/>
          <w:sz w:val="20"/>
          <w:szCs w:val="20"/>
        </w:rPr>
      </w:pPr>
      <w:r w:rsidRPr="00911289">
        <w:rPr>
          <w:rFonts w:cs="Tahoma"/>
          <w:sz w:val="20"/>
          <w:szCs w:val="20"/>
        </w:rPr>
        <w:t>e)</w:t>
      </w:r>
      <w:r w:rsidRPr="00911289">
        <w:rPr>
          <w:rFonts w:cs="Tahoma"/>
          <w:sz w:val="20"/>
          <w:szCs w:val="20"/>
        </w:rPr>
        <w:tab/>
        <w:t>Check stepladder platform for damage</w:t>
      </w:r>
    </w:p>
    <w:p w14:paraId="651D883C" w14:textId="3230D350" w:rsidR="00911289" w:rsidRPr="00911289" w:rsidRDefault="00911289" w:rsidP="00911289">
      <w:pPr>
        <w:widowControl w:val="0"/>
        <w:autoSpaceDE w:val="0"/>
        <w:autoSpaceDN w:val="0"/>
        <w:adjustRightInd w:val="0"/>
        <w:ind w:left="567" w:hanging="567"/>
        <w:jc w:val="both"/>
        <w:rPr>
          <w:rFonts w:cs="Tahoma"/>
          <w:sz w:val="20"/>
          <w:szCs w:val="20"/>
        </w:rPr>
      </w:pPr>
      <w:r w:rsidRPr="00911289">
        <w:rPr>
          <w:rFonts w:cs="Tahoma"/>
          <w:sz w:val="20"/>
          <w:szCs w:val="20"/>
        </w:rPr>
        <w:t>f)</w:t>
      </w:r>
      <w:r w:rsidRPr="00911289">
        <w:rPr>
          <w:rFonts w:cs="Tahoma"/>
          <w:sz w:val="20"/>
          <w:szCs w:val="20"/>
        </w:rPr>
        <w:tab/>
        <w:t xml:space="preserve">Check treads for </w:t>
      </w:r>
      <w:r w:rsidRPr="00A96400">
        <w:rPr>
          <w:rFonts w:cs="Tahoma"/>
          <w:color w:val="000000" w:themeColor="text1"/>
          <w:sz w:val="20"/>
          <w:szCs w:val="20"/>
        </w:rPr>
        <w:t xml:space="preserve">damage or </w:t>
      </w:r>
      <w:r w:rsidRPr="00911289">
        <w:rPr>
          <w:rFonts w:cs="Tahoma"/>
          <w:sz w:val="20"/>
          <w:szCs w:val="20"/>
        </w:rPr>
        <w:t>contamination which could cause slipping</w:t>
      </w:r>
    </w:p>
    <w:p w14:paraId="390041F6" w14:textId="77777777" w:rsidR="00911289" w:rsidRPr="00911289" w:rsidRDefault="00911289" w:rsidP="00911289">
      <w:pPr>
        <w:widowControl w:val="0"/>
        <w:autoSpaceDE w:val="0"/>
        <w:autoSpaceDN w:val="0"/>
        <w:adjustRightInd w:val="0"/>
        <w:ind w:left="567" w:hanging="567"/>
        <w:jc w:val="both"/>
        <w:rPr>
          <w:rFonts w:cs="Tahoma"/>
          <w:color w:val="FF0000"/>
          <w:sz w:val="20"/>
          <w:szCs w:val="20"/>
        </w:rPr>
      </w:pPr>
    </w:p>
    <w:p w14:paraId="59EF3DE0" w14:textId="3E7DDD01" w:rsidR="00911289" w:rsidRDefault="008156FA" w:rsidP="008156FA">
      <w:pPr>
        <w:widowControl w:val="0"/>
        <w:autoSpaceDE w:val="0"/>
        <w:autoSpaceDN w:val="0"/>
        <w:adjustRightInd w:val="0"/>
        <w:ind w:left="567" w:hanging="567"/>
        <w:jc w:val="both"/>
        <w:rPr>
          <w:rFonts w:cs="Tahoma"/>
          <w:sz w:val="20"/>
          <w:szCs w:val="20"/>
        </w:rPr>
      </w:pPr>
      <w:r>
        <w:rPr>
          <w:rFonts w:cs="Tahoma"/>
          <w:sz w:val="20"/>
          <w:szCs w:val="20"/>
        </w:rPr>
        <w:t>g)</w:t>
      </w:r>
      <w:r>
        <w:rPr>
          <w:rFonts w:cs="Tahoma"/>
          <w:sz w:val="20"/>
          <w:szCs w:val="20"/>
        </w:rPr>
        <w:tab/>
        <w:t>With regard to scaffold towers, check that they are</w:t>
      </w:r>
      <w:r w:rsidR="00911289" w:rsidRPr="008156FA">
        <w:rPr>
          <w:rFonts w:cs="Tahoma"/>
          <w:sz w:val="20"/>
          <w:szCs w:val="20"/>
        </w:rPr>
        <w:t xml:space="preserve"> assembled correctly </w:t>
      </w:r>
      <w:r>
        <w:rPr>
          <w:rFonts w:cs="Tahoma"/>
          <w:sz w:val="20"/>
          <w:szCs w:val="20"/>
        </w:rPr>
        <w:t xml:space="preserve">and that all stabilising supports are in place </w:t>
      </w:r>
      <w:r w:rsidR="00911289" w:rsidRPr="008156FA">
        <w:rPr>
          <w:rFonts w:cs="Tahoma"/>
          <w:sz w:val="20"/>
          <w:szCs w:val="20"/>
        </w:rPr>
        <w:t>before using.</w:t>
      </w:r>
    </w:p>
    <w:p w14:paraId="5DCCF38A" w14:textId="77777777" w:rsidR="006C66B8" w:rsidRDefault="006C66B8" w:rsidP="008156FA">
      <w:pPr>
        <w:widowControl w:val="0"/>
        <w:autoSpaceDE w:val="0"/>
        <w:autoSpaceDN w:val="0"/>
        <w:adjustRightInd w:val="0"/>
        <w:ind w:left="567" w:hanging="567"/>
        <w:jc w:val="both"/>
        <w:rPr>
          <w:rFonts w:cs="Tahoma"/>
          <w:sz w:val="20"/>
          <w:szCs w:val="20"/>
        </w:rPr>
      </w:pPr>
    </w:p>
    <w:p w14:paraId="1AA7CEC0" w14:textId="660BDB44" w:rsidR="006C66B8" w:rsidRPr="00FE2679" w:rsidRDefault="006C66B8" w:rsidP="008156FA">
      <w:pPr>
        <w:widowControl w:val="0"/>
        <w:autoSpaceDE w:val="0"/>
        <w:autoSpaceDN w:val="0"/>
        <w:adjustRightInd w:val="0"/>
        <w:ind w:left="567" w:hanging="567"/>
        <w:jc w:val="both"/>
        <w:rPr>
          <w:rFonts w:cs="Tahoma"/>
          <w:sz w:val="20"/>
          <w:szCs w:val="20"/>
        </w:rPr>
      </w:pPr>
      <w:r w:rsidRPr="00FE2679">
        <w:rPr>
          <w:rFonts w:cs="Tahoma"/>
          <w:sz w:val="20"/>
          <w:szCs w:val="20"/>
        </w:rPr>
        <w:t>NB</w:t>
      </w:r>
      <w:r w:rsidR="00FE2679" w:rsidRPr="00FE2679">
        <w:rPr>
          <w:rFonts w:cs="Tahoma"/>
          <w:sz w:val="20"/>
          <w:szCs w:val="20"/>
        </w:rPr>
        <w:tab/>
        <w:t xml:space="preserve">Please note the instructions for the safe use of the </w:t>
      </w:r>
      <w:proofErr w:type="spellStart"/>
      <w:r w:rsidR="00FE2679" w:rsidRPr="00FE2679">
        <w:rPr>
          <w:rFonts w:cs="Tahoma"/>
          <w:sz w:val="20"/>
          <w:szCs w:val="20"/>
        </w:rPr>
        <w:t>Zarges</w:t>
      </w:r>
      <w:proofErr w:type="spellEnd"/>
      <w:r w:rsidR="00FE2679" w:rsidRPr="00FE2679">
        <w:rPr>
          <w:rFonts w:cs="Tahoma"/>
          <w:sz w:val="20"/>
          <w:szCs w:val="20"/>
        </w:rPr>
        <w:t xml:space="preserve"> extending ladder </w:t>
      </w:r>
      <w:r w:rsidR="00FE2679">
        <w:rPr>
          <w:rFonts w:cs="Tahoma"/>
          <w:sz w:val="20"/>
          <w:szCs w:val="20"/>
        </w:rPr>
        <w:t xml:space="preserve">attached to </w:t>
      </w:r>
      <w:r w:rsidR="00FE2679" w:rsidRPr="00FE2679">
        <w:rPr>
          <w:rFonts w:cs="Tahoma"/>
          <w:sz w:val="20"/>
          <w:szCs w:val="20"/>
        </w:rPr>
        <w:t xml:space="preserve">this ladder and accompanying </w:t>
      </w:r>
      <w:r w:rsidR="00FE2679">
        <w:rPr>
          <w:rFonts w:cs="Tahoma"/>
          <w:sz w:val="20"/>
          <w:szCs w:val="20"/>
        </w:rPr>
        <w:t>information</w:t>
      </w:r>
      <w:r w:rsidR="00FE2679" w:rsidRPr="00FE2679">
        <w:rPr>
          <w:rFonts w:cs="Tahoma"/>
          <w:sz w:val="20"/>
          <w:szCs w:val="20"/>
        </w:rPr>
        <w:t xml:space="preserve"> in the holder on the stage wall.  These instructions require all users of the ladder to sign that they have rea</w:t>
      </w:r>
      <w:r w:rsidR="00FE2679">
        <w:rPr>
          <w:rFonts w:cs="Tahoma"/>
          <w:sz w:val="20"/>
          <w:szCs w:val="20"/>
        </w:rPr>
        <w:t>d and understood them</w:t>
      </w:r>
      <w:r w:rsidR="00C135A6" w:rsidRPr="00C135A6">
        <w:rPr>
          <w:rFonts w:cs="Tahoma"/>
          <w:sz w:val="20"/>
          <w:szCs w:val="20"/>
        </w:rPr>
        <w:t xml:space="preserve"> </w:t>
      </w:r>
      <w:r w:rsidR="00C135A6">
        <w:rPr>
          <w:rFonts w:cs="Tahoma"/>
          <w:sz w:val="20"/>
          <w:szCs w:val="20"/>
        </w:rPr>
        <w:t>and are attached as Annexe 9</w:t>
      </w:r>
      <w:r w:rsidR="00FE2679" w:rsidRPr="00FE2679">
        <w:rPr>
          <w:rFonts w:cs="Tahoma"/>
          <w:sz w:val="20"/>
          <w:szCs w:val="20"/>
        </w:rPr>
        <w:t>.</w:t>
      </w:r>
      <w:r w:rsidR="00FE2679">
        <w:rPr>
          <w:rFonts w:cs="Tahoma"/>
          <w:sz w:val="20"/>
          <w:szCs w:val="20"/>
        </w:rPr>
        <w:t xml:space="preserve">  Accordingly</w:t>
      </w:r>
      <w:r w:rsidR="00FF76C2">
        <w:rPr>
          <w:rFonts w:cs="Tahoma"/>
          <w:sz w:val="20"/>
          <w:szCs w:val="20"/>
        </w:rPr>
        <w:t>,</w:t>
      </w:r>
      <w:r w:rsidR="00FE2679">
        <w:rPr>
          <w:rFonts w:cs="Tahoma"/>
          <w:sz w:val="20"/>
          <w:szCs w:val="20"/>
        </w:rPr>
        <w:t xml:space="preserve"> all users of this ladder do so at their own risk.</w:t>
      </w:r>
    </w:p>
    <w:p w14:paraId="5F069D92" w14:textId="77777777" w:rsidR="00806096" w:rsidRDefault="00806096" w:rsidP="008156FA">
      <w:pPr>
        <w:widowControl w:val="0"/>
        <w:autoSpaceDE w:val="0"/>
        <w:autoSpaceDN w:val="0"/>
        <w:adjustRightInd w:val="0"/>
        <w:ind w:left="567" w:hanging="567"/>
        <w:jc w:val="both"/>
        <w:rPr>
          <w:rFonts w:cs="Tahoma"/>
          <w:sz w:val="20"/>
          <w:szCs w:val="20"/>
        </w:rPr>
      </w:pPr>
    </w:p>
    <w:p w14:paraId="0E2424F9" w14:textId="4A7AAE0D" w:rsidR="002D4029" w:rsidRDefault="00806096" w:rsidP="00E47362">
      <w:pPr>
        <w:jc w:val="both"/>
        <w:rPr>
          <w:rFonts w:eastAsia="Times New Roman" w:cs="Tahoma"/>
          <w:sz w:val="20"/>
          <w:szCs w:val="20"/>
        </w:rPr>
      </w:pPr>
      <w:r>
        <w:rPr>
          <w:rFonts w:cs="Tahoma"/>
          <w:sz w:val="20"/>
          <w:szCs w:val="20"/>
        </w:rPr>
        <w:t>Finally</w:t>
      </w:r>
      <w:r w:rsidR="002D4029">
        <w:rPr>
          <w:rFonts w:cs="Tahoma"/>
          <w:sz w:val="20"/>
          <w:szCs w:val="20"/>
        </w:rPr>
        <w:t>….. f</w:t>
      </w:r>
      <w:r>
        <w:rPr>
          <w:rFonts w:cs="Tahoma"/>
          <w:sz w:val="20"/>
          <w:szCs w:val="20"/>
        </w:rPr>
        <w:t xml:space="preserve">or further guidance, </w:t>
      </w:r>
      <w:r w:rsidR="008F2AAA">
        <w:rPr>
          <w:rFonts w:cs="Tahoma"/>
          <w:sz w:val="20"/>
          <w:szCs w:val="20"/>
        </w:rPr>
        <w:t xml:space="preserve">see also </w:t>
      </w:r>
      <w:r>
        <w:rPr>
          <w:rFonts w:cs="Tahoma"/>
          <w:sz w:val="20"/>
          <w:szCs w:val="20"/>
        </w:rPr>
        <w:t>the HSE’s publication “</w:t>
      </w:r>
      <w:r w:rsidR="002D4029">
        <w:rPr>
          <w:rFonts w:eastAsia="Times New Roman" w:cs="Tahoma"/>
          <w:sz w:val="20"/>
          <w:szCs w:val="20"/>
        </w:rPr>
        <w:t xml:space="preserve">Using Ladders Safely” at </w:t>
      </w:r>
      <w:hyperlink r:id="rId9" w:history="1">
        <w:r w:rsidR="002D4029" w:rsidRPr="00B07A04">
          <w:rPr>
            <w:rStyle w:val="Hyperlink"/>
            <w:rFonts w:eastAsia="Times New Roman" w:cs="Tahoma"/>
            <w:sz w:val="20"/>
            <w:szCs w:val="20"/>
          </w:rPr>
          <w:t>http://www.hse.gov.uk/work-at-height/using-ladders-safely.htm</w:t>
        </w:r>
      </w:hyperlink>
    </w:p>
    <w:p w14:paraId="6906C5FA" w14:textId="77777777" w:rsidR="002D4029" w:rsidRDefault="002D4029" w:rsidP="00E47362">
      <w:pPr>
        <w:jc w:val="both"/>
        <w:rPr>
          <w:rFonts w:eastAsia="Times New Roman" w:cs="Tahoma"/>
          <w:sz w:val="20"/>
          <w:szCs w:val="20"/>
        </w:rPr>
      </w:pPr>
    </w:p>
    <w:p w14:paraId="1BD7D3D7" w14:textId="79AF3ABA" w:rsidR="00806096" w:rsidRPr="008156FA" w:rsidRDefault="00806096" w:rsidP="008156FA">
      <w:pPr>
        <w:widowControl w:val="0"/>
        <w:autoSpaceDE w:val="0"/>
        <w:autoSpaceDN w:val="0"/>
        <w:adjustRightInd w:val="0"/>
        <w:ind w:left="567" w:hanging="567"/>
        <w:jc w:val="both"/>
        <w:rPr>
          <w:rFonts w:cs="Tahoma"/>
          <w:sz w:val="20"/>
          <w:szCs w:val="20"/>
        </w:rPr>
      </w:pPr>
    </w:p>
    <w:p w14:paraId="4A25AD77" w14:textId="77777777" w:rsidR="00911289" w:rsidRPr="00911289" w:rsidRDefault="00911289" w:rsidP="00911289">
      <w:pPr>
        <w:widowControl w:val="0"/>
        <w:autoSpaceDE w:val="0"/>
        <w:autoSpaceDN w:val="0"/>
        <w:adjustRightInd w:val="0"/>
        <w:jc w:val="both"/>
        <w:rPr>
          <w:rFonts w:cs="Tahoma"/>
          <w:sz w:val="20"/>
          <w:szCs w:val="20"/>
        </w:rPr>
      </w:pPr>
    </w:p>
    <w:p w14:paraId="209FBE44" w14:textId="77777777" w:rsidR="00911289" w:rsidRPr="0097298F" w:rsidRDefault="00911289" w:rsidP="008156FA">
      <w:pPr>
        <w:jc w:val="both"/>
        <w:rPr>
          <w:b/>
          <w:sz w:val="20"/>
          <w:szCs w:val="20"/>
        </w:rPr>
      </w:pPr>
    </w:p>
    <w:p w14:paraId="10E8C6A8" w14:textId="20236B74" w:rsidR="00AF1A92" w:rsidRDefault="00AF1A92">
      <w:pPr>
        <w:rPr>
          <w:rFonts w:cs="Tahoma"/>
          <w:b/>
          <w:sz w:val="20"/>
          <w:szCs w:val="20"/>
        </w:rPr>
      </w:pPr>
      <w:r>
        <w:rPr>
          <w:rFonts w:cs="Tahoma"/>
          <w:b/>
          <w:sz w:val="20"/>
          <w:szCs w:val="20"/>
        </w:rPr>
        <w:br w:type="page"/>
      </w:r>
    </w:p>
    <w:p w14:paraId="09DDF452" w14:textId="77777777" w:rsidR="00C1741C" w:rsidRDefault="00C1741C" w:rsidP="001230C3">
      <w:pPr>
        <w:ind w:left="567" w:hanging="567"/>
        <w:jc w:val="both"/>
        <w:rPr>
          <w:rFonts w:cs="Tahoma"/>
          <w:b/>
          <w:sz w:val="20"/>
          <w:szCs w:val="20"/>
        </w:rPr>
      </w:pPr>
    </w:p>
    <w:p w14:paraId="67A731DF" w14:textId="77777777" w:rsidR="00AF1A92" w:rsidRDefault="00AF1A92" w:rsidP="001472DD">
      <w:pPr>
        <w:ind w:left="426" w:hanging="426"/>
        <w:jc w:val="both"/>
        <w:rPr>
          <w:b/>
          <w:sz w:val="20"/>
          <w:szCs w:val="20"/>
        </w:rPr>
      </w:pPr>
      <w:r w:rsidRPr="00AF1A92">
        <w:rPr>
          <w:b/>
          <w:sz w:val="20"/>
          <w:szCs w:val="20"/>
        </w:rPr>
        <w:t>5.0</w:t>
      </w:r>
      <w:r w:rsidRPr="00AF1A92">
        <w:rPr>
          <w:b/>
          <w:sz w:val="20"/>
          <w:szCs w:val="20"/>
        </w:rPr>
        <w:tab/>
        <w:t xml:space="preserve">Manual Handling </w:t>
      </w:r>
    </w:p>
    <w:p w14:paraId="1D6E691B" w14:textId="77777777" w:rsidR="008B7E12" w:rsidRDefault="008B7E12" w:rsidP="00C135A6">
      <w:pPr>
        <w:jc w:val="both"/>
        <w:rPr>
          <w:b/>
          <w:sz w:val="20"/>
          <w:szCs w:val="20"/>
        </w:rPr>
      </w:pPr>
    </w:p>
    <w:p w14:paraId="636ECE2C" w14:textId="77777777" w:rsidR="008B7E12" w:rsidRDefault="008B7E12" w:rsidP="00C135A6">
      <w:pPr>
        <w:jc w:val="both"/>
        <w:rPr>
          <w:rFonts w:cs="Tahoma"/>
          <w:sz w:val="20"/>
          <w:szCs w:val="20"/>
        </w:rPr>
      </w:pPr>
      <w:r>
        <w:rPr>
          <w:rFonts w:cs="Tahoma"/>
          <w:sz w:val="20"/>
          <w:szCs w:val="20"/>
        </w:rPr>
        <w:t xml:space="preserve">This basic guidance is intended to help members of BCMC and its employees to avoid injury (particularly to the back and upper limbs) when moving any items of furniture or other equipment in the Centre.  </w:t>
      </w:r>
    </w:p>
    <w:p w14:paraId="2CE8546A" w14:textId="5DCBBEB4" w:rsidR="008B7E12" w:rsidRPr="00A96400" w:rsidRDefault="008B7E12" w:rsidP="001472DD">
      <w:pPr>
        <w:spacing w:before="100" w:beforeAutospacing="1" w:after="100" w:afterAutospacing="1"/>
        <w:jc w:val="both"/>
        <w:rPr>
          <w:rStyle w:val="Hyperlink"/>
          <w:rFonts w:cs="Tahoma"/>
          <w:color w:val="auto"/>
          <w:sz w:val="20"/>
          <w:szCs w:val="20"/>
          <w:u w:val="none"/>
        </w:rPr>
      </w:pPr>
      <w:r>
        <w:rPr>
          <w:rFonts w:cs="Tahoma"/>
          <w:sz w:val="20"/>
          <w:szCs w:val="20"/>
        </w:rPr>
        <w:t>The following is an extract from the HSE’s “Guidance Notes on Manual Handling at Work: A Brief Guide”.  The complete document is available as a download from the HSE’s website</w:t>
      </w:r>
      <w:r w:rsidR="00A96400">
        <w:rPr>
          <w:rFonts w:cs="Tahoma"/>
          <w:sz w:val="20"/>
          <w:szCs w:val="20"/>
        </w:rPr>
        <w:t xml:space="preserve"> at </w:t>
      </w:r>
      <w:r w:rsidR="001472DD">
        <w:rPr>
          <w:rFonts w:cs="Tahoma"/>
          <w:sz w:val="20"/>
          <w:szCs w:val="20"/>
        </w:rPr>
        <w:t>(</w:t>
      </w:r>
      <w:hyperlink r:id="rId10" w:history="1">
        <w:r w:rsidR="001472DD" w:rsidRPr="000F06EF">
          <w:rPr>
            <w:rStyle w:val="Hyperlink"/>
            <w:rFonts w:cs="Tahoma"/>
            <w:sz w:val="20"/>
            <w:szCs w:val="20"/>
          </w:rPr>
          <w:t>www.hse.gov.uk/pubns/indg143.htm</w:t>
        </w:r>
      </w:hyperlink>
      <w:r w:rsidR="001472DD">
        <w:rPr>
          <w:rStyle w:val="Hyperlink"/>
          <w:rFonts w:cs="Tahoma"/>
          <w:sz w:val="20"/>
          <w:szCs w:val="20"/>
        </w:rPr>
        <w:t>)</w:t>
      </w:r>
    </w:p>
    <w:p w14:paraId="67FB2598" w14:textId="07104B2E" w:rsidR="008B7E12" w:rsidRDefault="008B7E12" w:rsidP="001472DD">
      <w:pPr>
        <w:spacing w:before="100" w:beforeAutospacing="1" w:after="100" w:afterAutospacing="1"/>
        <w:jc w:val="both"/>
        <w:rPr>
          <w:rStyle w:val="Hyperlink"/>
          <w:rFonts w:cs="Tahoma"/>
          <w:color w:val="auto"/>
          <w:sz w:val="20"/>
          <w:szCs w:val="20"/>
          <w:u w:val="none"/>
        </w:rPr>
      </w:pPr>
      <w:r w:rsidRPr="008B7E12">
        <w:rPr>
          <w:rStyle w:val="Hyperlink"/>
          <w:rFonts w:cs="Tahoma"/>
          <w:color w:val="auto"/>
          <w:sz w:val="20"/>
          <w:szCs w:val="20"/>
          <w:u w:val="none"/>
        </w:rPr>
        <w:t>If you believe that any moving/lifting operations are beyond your capacity, always seek assistance and do not attempt to carry out such operations on your own.  Likewise</w:t>
      </w:r>
      <w:r w:rsidR="008B685C">
        <w:rPr>
          <w:rStyle w:val="Hyperlink"/>
          <w:rFonts w:cs="Tahoma"/>
          <w:color w:val="auto"/>
          <w:sz w:val="20"/>
          <w:szCs w:val="20"/>
          <w:u w:val="none"/>
        </w:rPr>
        <w:t>,</w:t>
      </w:r>
      <w:r w:rsidRPr="008B7E12">
        <w:rPr>
          <w:rStyle w:val="Hyperlink"/>
          <w:rFonts w:cs="Tahoma"/>
          <w:color w:val="auto"/>
          <w:sz w:val="20"/>
          <w:szCs w:val="20"/>
          <w:u w:val="none"/>
        </w:rPr>
        <w:t xml:space="preserve"> please bring the attention of a member of BCMC if you consider that any specialist moving equipment is required.</w:t>
      </w:r>
    </w:p>
    <w:p w14:paraId="1720E247" w14:textId="63958AF8" w:rsidR="00C135A6" w:rsidRDefault="00C135A6" w:rsidP="001472DD">
      <w:pPr>
        <w:spacing w:before="100" w:beforeAutospacing="1" w:after="100" w:afterAutospacing="1"/>
        <w:jc w:val="both"/>
        <w:rPr>
          <w:rFonts w:cs="Tahoma"/>
          <w:sz w:val="20"/>
          <w:szCs w:val="20"/>
        </w:rPr>
      </w:pPr>
    </w:p>
    <w:p w14:paraId="7B012960" w14:textId="77777777" w:rsidR="00C135A6" w:rsidRPr="008B7E12" w:rsidRDefault="00C135A6" w:rsidP="001472DD">
      <w:pPr>
        <w:spacing w:before="100" w:beforeAutospacing="1" w:after="100" w:afterAutospacing="1"/>
        <w:jc w:val="both"/>
        <w:rPr>
          <w:rFonts w:cs="Tahoma"/>
          <w:sz w:val="20"/>
          <w:szCs w:val="20"/>
        </w:rPr>
      </w:pPr>
    </w:p>
    <w:p w14:paraId="28DE362D" w14:textId="77777777" w:rsidR="008B7E12" w:rsidRDefault="008B7E12" w:rsidP="008B7E12">
      <w:pPr>
        <w:spacing w:before="100" w:beforeAutospacing="1" w:after="100" w:afterAutospacing="1"/>
        <w:rPr>
          <w:rFonts w:cs="Tahoma"/>
          <w:sz w:val="20"/>
          <w:szCs w:val="20"/>
        </w:rPr>
      </w:pPr>
      <w:r>
        <w:rPr>
          <w:rFonts w:cs="Tahoma"/>
          <w:noProof/>
          <w:sz w:val="20"/>
          <w:szCs w:val="20"/>
          <w:lang w:val="en-US"/>
        </w:rPr>
        <w:drawing>
          <wp:inline distT="0" distB="0" distL="0" distR="0" wp14:anchorId="60EBA0B9" wp14:editId="4A81CE05">
            <wp:extent cx="5753100" cy="3581400"/>
            <wp:effectExtent l="0" t="0" r="0" b="0"/>
            <wp:docPr id="1506" name="Picture 1506" descr="Macintosh HD:Users:simonmilan:Desktop:indg143 cop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descr="Macintosh HD:Users:simonmilan:Desktop:indg143 copy.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3581400"/>
                    </a:xfrm>
                    <a:prstGeom prst="rect">
                      <a:avLst/>
                    </a:prstGeom>
                    <a:noFill/>
                    <a:ln>
                      <a:noFill/>
                    </a:ln>
                  </pic:spPr>
                </pic:pic>
              </a:graphicData>
            </a:graphic>
          </wp:inline>
        </w:drawing>
      </w:r>
    </w:p>
    <w:p w14:paraId="6FD11CC9" w14:textId="77777777" w:rsidR="008B7E12" w:rsidRDefault="008B7E12" w:rsidP="008B7E12">
      <w:pPr>
        <w:spacing w:before="100" w:beforeAutospacing="1" w:after="100" w:afterAutospacing="1"/>
        <w:rPr>
          <w:rFonts w:cs="Tahoma"/>
          <w:sz w:val="20"/>
          <w:szCs w:val="20"/>
        </w:rPr>
      </w:pPr>
    </w:p>
    <w:p w14:paraId="444A2CF3" w14:textId="77777777" w:rsidR="008B7E12" w:rsidRDefault="008B7E12" w:rsidP="008B7E12">
      <w:pPr>
        <w:rPr>
          <w:rFonts w:cs="Tahoma"/>
          <w:sz w:val="20"/>
          <w:szCs w:val="20"/>
        </w:rPr>
      </w:pPr>
      <w:r>
        <w:rPr>
          <w:rFonts w:cs="Tahoma"/>
          <w:sz w:val="20"/>
          <w:szCs w:val="20"/>
        </w:rPr>
        <w:br w:type="page"/>
      </w:r>
    </w:p>
    <w:p w14:paraId="6CAB4FB3" w14:textId="77777777" w:rsidR="008B7E12" w:rsidRDefault="008B7E12" w:rsidP="008B7E12">
      <w:pPr>
        <w:spacing w:before="100" w:beforeAutospacing="1" w:after="100" w:afterAutospacing="1"/>
        <w:rPr>
          <w:rFonts w:cs="Tahoma"/>
          <w:sz w:val="20"/>
          <w:szCs w:val="20"/>
        </w:rPr>
      </w:pPr>
      <w:r>
        <w:rPr>
          <w:rFonts w:cs="Tahoma"/>
          <w:noProof/>
          <w:sz w:val="20"/>
          <w:szCs w:val="20"/>
          <w:lang w:val="en-US"/>
        </w:rPr>
        <w:lastRenderedPageBreak/>
        <w:drawing>
          <wp:inline distT="0" distB="0" distL="0" distR="0" wp14:anchorId="70C97679" wp14:editId="7BD2E5EE">
            <wp:extent cx="5753100" cy="8140700"/>
            <wp:effectExtent l="0" t="0" r="0" b="0"/>
            <wp:docPr id="1507" name="Picture 1507" descr="Macintosh HD:Users:simonmilan:Desktop:indg143 copy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descr="Macintosh HD:Users:simonmilan:Desktop:indg143 copy 2.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8140700"/>
                    </a:xfrm>
                    <a:prstGeom prst="rect">
                      <a:avLst/>
                    </a:prstGeom>
                    <a:noFill/>
                    <a:ln>
                      <a:noFill/>
                    </a:ln>
                  </pic:spPr>
                </pic:pic>
              </a:graphicData>
            </a:graphic>
          </wp:inline>
        </w:drawing>
      </w:r>
    </w:p>
    <w:p w14:paraId="031D75AD" w14:textId="77777777" w:rsidR="008B7E12" w:rsidRDefault="008B7E12" w:rsidP="008B7E12">
      <w:pPr>
        <w:rPr>
          <w:rFonts w:cs="Tahoma"/>
          <w:sz w:val="20"/>
          <w:szCs w:val="20"/>
        </w:rPr>
      </w:pPr>
      <w:r>
        <w:rPr>
          <w:rFonts w:cs="Tahoma"/>
          <w:sz w:val="20"/>
          <w:szCs w:val="20"/>
        </w:rPr>
        <w:br w:type="page"/>
      </w:r>
    </w:p>
    <w:p w14:paraId="1C3813D7" w14:textId="77777777" w:rsidR="008B7E12" w:rsidRDefault="008B7E12" w:rsidP="008B7E12">
      <w:pPr>
        <w:rPr>
          <w:rFonts w:cs="Tahoma"/>
          <w:sz w:val="20"/>
          <w:szCs w:val="20"/>
        </w:rPr>
      </w:pPr>
      <w:r>
        <w:rPr>
          <w:rFonts w:cs="Tahoma"/>
          <w:noProof/>
          <w:sz w:val="20"/>
          <w:szCs w:val="20"/>
          <w:lang w:val="en-US"/>
        </w:rPr>
        <w:lastRenderedPageBreak/>
        <w:drawing>
          <wp:inline distT="0" distB="0" distL="0" distR="0" wp14:anchorId="64CBE3E7" wp14:editId="03027EEA">
            <wp:extent cx="5753100" cy="7967207"/>
            <wp:effectExtent l="0" t="0" r="0" b="0"/>
            <wp:docPr id="1" name="Picture 1" descr="Macintosh HD:Users:simonmilan:Desktop:indg143 copy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imonmilan:Desktop:indg143 copy 2.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5026" cy="7969874"/>
                    </a:xfrm>
                    <a:prstGeom prst="rect">
                      <a:avLst/>
                    </a:prstGeom>
                    <a:noFill/>
                    <a:ln>
                      <a:noFill/>
                    </a:ln>
                  </pic:spPr>
                </pic:pic>
              </a:graphicData>
            </a:graphic>
          </wp:inline>
        </w:drawing>
      </w:r>
      <w:r>
        <w:rPr>
          <w:rFonts w:cs="Tahoma"/>
          <w:sz w:val="20"/>
          <w:szCs w:val="20"/>
        </w:rPr>
        <w:br w:type="page"/>
      </w:r>
    </w:p>
    <w:p w14:paraId="2E5DD61B" w14:textId="77777777" w:rsidR="008B7E12" w:rsidRPr="001F58EC" w:rsidRDefault="008B7E12" w:rsidP="008B7E12">
      <w:pPr>
        <w:rPr>
          <w:rFonts w:cs="Tahoma"/>
          <w:sz w:val="20"/>
          <w:szCs w:val="20"/>
        </w:rPr>
      </w:pPr>
      <w:r>
        <w:rPr>
          <w:rFonts w:cs="Tahoma"/>
          <w:noProof/>
          <w:sz w:val="20"/>
          <w:szCs w:val="20"/>
          <w:lang w:val="en-US"/>
        </w:rPr>
        <w:lastRenderedPageBreak/>
        <w:drawing>
          <wp:inline distT="0" distB="0" distL="0" distR="0" wp14:anchorId="132AE732" wp14:editId="32FF3E3C">
            <wp:extent cx="5904174" cy="8354471"/>
            <wp:effectExtent l="0" t="0" r="0" b="0"/>
            <wp:docPr id="2" name="Picture 2" descr="Macintosh HD:Users:simonmilan:Desktop:indg143 copy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imonmilan:Desktop:indg143 copy 2.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8878" cy="8361128"/>
                    </a:xfrm>
                    <a:prstGeom prst="rect">
                      <a:avLst/>
                    </a:prstGeom>
                    <a:noFill/>
                    <a:ln>
                      <a:noFill/>
                    </a:ln>
                  </pic:spPr>
                </pic:pic>
              </a:graphicData>
            </a:graphic>
          </wp:inline>
        </w:drawing>
      </w:r>
    </w:p>
    <w:p w14:paraId="2FC2E8EE" w14:textId="77777777" w:rsidR="008B7E12" w:rsidRDefault="008B7E12" w:rsidP="00AF1A92">
      <w:pPr>
        <w:ind w:left="426" w:hanging="426"/>
        <w:jc w:val="both"/>
        <w:rPr>
          <w:b/>
          <w:sz w:val="20"/>
          <w:szCs w:val="20"/>
        </w:rPr>
      </w:pPr>
    </w:p>
    <w:p w14:paraId="24D4A10F" w14:textId="77777777" w:rsidR="00B02874" w:rsidRDefault="00B02874" w:rsidP="00AF1A92">
      <w:pPr>
        <w:ind w:left="426" w:hanging="426"/>
        <w:jc w:val="both"/>
        <w:rPr>
          <w:b/>
          <w:sz w:val="20"/>
          <w:szCs w:val="20"/>
        </w:rPr>
      </w:pPr>
    </w:p>
    <w:p w14:paraId="0C3390E6" w14:textId="77777777" w:rsidR="00B02874" w:rsidRDefault="00B02874" w:rsidP="00AF1A92">
      <w:pPr>
        <w:ind w:left="426" w:hanging="426"/>
        <w:jc w:val="both"/>
        <w:rPr>
          <w:b/>
          <w:sz w:val="20"/>
          <w:szCs w:val="20"/>
        </w:rPr>
      </w:pPr>
    </w:p>
    <w:p w14:paraId="14313838" w14:textId="6FE058C1" w:rsidR="00AF1A92" w:rsidRDefault="00780A82" w:rsidP="00780A82">
      <w:pPr>
        <w:ind w:left="567" w:hanging="567"/>
        <w:jc w:val="both"/>
        <w:rPr>
          <w:b/>
          <w:sz w:val="20"/>
          <w:szCs w:val="20"/>
        </w:rPr>
      </w:pPr>
      <w:r>
        <w:rPr>
          <w:b/>
          <w:sz w:val="20"/>
          <w:szCs w:val="20"/>
        </w:rPr>
        <w:t xml:space="preserve">6. </w:t>
      </w:r>
      <w:r>
        <w:rPr>
          <w:b/>
          <w:sz w:val="20"/>
          <w:szCs w:val="20"/>
        </w:rPr>
        <w:tab/>
      </w:r>
      <w:r w:rsidR="002E1A33">
        <w:rPr>
          <w:b/>
          <w:sz w:val="20"/>
          <w:szCs w:val="20"/>
        </w:rPr>
        <w:t>First Aid</w:t>
      </w:r>
    </w:p>
    <w:p w14:paraId="65FEB897" w14:textId="77777777" w:rsidR="002E1A33" w:rsidRDefault="002E1A33" w:rsidP="00780A82">
      <w:pPr>
        <w:ind w:left="567" w:hanging="567"/>
        <w:jc w:val="both"/>
        <w:rPr>
          <w:b/>
          <w:sz w:val="20"/>
          <w:szCs w:val="20"/>
        </w:rPr>
      </w:pPr>
    </w:p>
    <w:p w14:paraId="77FC6220" w14:textId="0CA7BAAE" w:rsidR="002E1A33" w:rsidRDefault="002E1A33" w:rsidP="00780A82">
      <w:pPr>
        <w:ind w:left="567" w:hanging="567"/>
        <w:jc w:val="both"/>
        <w:rPr>
          <w:sz w:val="20"/>
          <w:szCs w:val="20"/>
        </w:rPr>
      </w:pPr>
      <w:r w:rsidRPr="002E1A33">
        <w:rPr>
          <w:sz w:val="20"/>
          <w:szCs w:val="20"/>
        </w:rPr>
        <w:t>6.1</w:t>
      </w:r>
      <w:r w:rsidR="00780A82">
        <w:rPr>
          <w:sz w:val="20"/>
          <w:szCs w:val="20"/>
        </w:rPr>
        <w:tab/>
        <w:t>First aid boxes are located in:</w:t>
      </w:r>
    </w:p>
    <w:p w14:paraId="0CB9CE84" w14:textId="77777777" w:rsidR="00780A82" w:rsidRDefault="00780A82" w:rsidP="00780A82">
      <w:pPr>
        <w:ind w:left="567" w:hanging="567"/>
        <w:jc w:val="both"/>
        <w:rPr>
          <w:sz w:val="20"/>
          <w:szCs w:val="20"/>
        </w:rPr>
      </w:pPr>
    </w:p>
    <w:p w14:paraId="3F4667A7" w14:textId="067402B0" w:rsidR="00AF1A92" w:rsidRDefault="00780A82" w:rsidP="00780A82">
      <w:pPr>
        <w:pStyle w:val="ListParagraph"/>
        <w:numPr>
          <w:ilvl w:val="0"/>
          <w:numId w:val="5"/>
        </w:numPr>
        <w:ind w:left="567" w:firstLine="0"/>
        <w:jc w:val="both"/>
        <w:rPr>
          <w:sz w:val="20"/>
          <w:szCs w:val="20"/>
        </w:rPr>
      </w:pPr>
      <w:r w:rsidRPr="00780A82">
        <w:rPr>
          <w:sz w:val="20"/>
          <w:szCs w:val="20"/>
        </w:rPr>
        <w:t xml:space="preserve">  The kitchen</w:t>
      </w:r>
    </w:p>
    <w:p w14:paraId="2B97BC1B" w14:textId="6C4BB6C4" w:rsidR="00780A82" w:rsidRDefault="00780A82" w:rsidP="00780A82">
      <w:pPr>
        <w:pStyle w:val="ListParagraph"/>
        <w:numPr>
          <w:ilvl w:val="0"/>
          <w:numId w:val="5"/>
        </w:numPr>
        <w:ind w:left="567" w:firstLine="0"/>
        <w:jc w:val="both"/>
        <w:rPr>
          <w:sz w:val="20"/>
          <w:szCs w:val="20"/>
        </w:rPr>
      </w:pPr>
      <w:r>
        <w:rPr>
          <w:sz w:val="20"/>
          <w:szCs w:val="20"/>
        </w:rPr>
        <w:t xml:space="preserve">  The entrance lobby </w:t>
      </w:r>
      <w:r w:rsidR="007F0A41">
        <w:rPr>
          <w:sz w:val="20"/>
          <w:szCs w:val="20"/>
        </w:rPr>
        <w:t>by</w:t>
      </w:r>
      <w:r>
        <w:rPr>
          <w:sz w:val="20"/>
          <w:szCs w:val="20"/>
        </w:rPr>
        <w:t xml:space="preserve"> the door to the Pritchard Room.</w:t>
      </w:r>
    </w:p>
    <w:p w14:paraId="2C263896" w14:textId="77777777" w:rsidR="00780A82" w:rsidRDefault="00780A82" w:rsidP="00780A82">
      <w:pPr>
        <w:jc w:val="both"/>
        <w:rPr>
          <w:sz w:val="20"/>
          <w:szCs w:val="20"/>
        </w:rPr>
      </w:pPr>
    </w:p>
    <w:p w14:paraId="71D02C99" w14:textId="7FCFBF57" w:rsidR="00780A82" w:rsidRDefault="00780A82" w:rsidP="00780A82">
      <w:pPr>
        <w:ind w:left="567" w:hanging="567"/>
        <w:jc w:val="both"/>
        <w:rPr>
          <w:sz w:val="20"/>
          <w:szCs w:val="20"/>
        </w:rPr>
      </w:pPr>
      <w:r>
        <w:rPr>
          <w:sz w:val="20"/>
          <w:szCs w:val="20"/>
        </w:rPr>
        <w:t>6.2</w:t>
      </w:r>
      <w:r>
        <w:rPr>
          <w:sz w:val="20"/>
          <w:szCs w:val="20"/>
        </w:rPr>
        <w:tab/>
        <w:t>Because members of BCMC and its part-time staff/employees are generally only present at events organised by BCMC at which bar services are available</w:t>
      </w:r>
      <w:r w:rsidR="004E1C83">
        <w:rPr>
          <w:sz w:val="20"/>
          <w:szCs w:val="20"/>
        </w:rPr>
        <w:t>,</w:t>
      </w:r>
      <w:r>
        <w:rPr>
          <w:sz w:val="20"/>
          <w:szCs w:val="20"/>
        </w:rPr>
        <w:t xml:space="preserve"> it is only at such events that a nominated first aider is </w:t>
      </w:r>
      <w:r w:rsidR="00245A35">
        <w:rPr>
          <w:sz w:val="20"/>
          <w:szCs w:val="20"/>
        </w:rPr>
        <w:t xml:space="preserve">likely to be </w:t>
      </w:r>
      <w:r>
        <w:rPr>
          <w:sz w:val="20"/>
          <w:szCs w:val="20"/>
        </w:rPr>
        <w:t>present.  At the time of writing (</w:t>
      </w:r>
      <w:r w:rsidR="007F0A41">
        <w:rPr>
          <w:sz w:val="20"/>
          <w:szCs w:val="20"/>
        </w:rPr>
        <w:t>July</w:t>
      </w:r>
      <w:r>
        <w:rPr>
          <w:sz w:val="20"/>
          <w:szCs w:val="20"/>
        </w:rPr>
        <w:t xml:space="preserve"> 201</w:t>
      </w:r>
      <w:r w:rsidR="007F0A41">
        <w:rPr>
          <w:sz w:val="20"/>
          <w:szCs w:val="20"/>
        </w:rPr>
        <w:t>9</w:t>
      </w:r>
      <w:r w:rsidR="00245A35">
        <w:rPr>
          <w:sz w:val="20"/>
          <w:szCs w:val="20"/>
        </w:rPr>
        <w:t>)</w:t>
      </w:r>
      <w:r>
        <w:rPr>
          <w:sz w:val="20"/>
          <w:szCs w:val="20"/>
        </w:rPr>
        <w:t xml:space="preserve"> this is</w:t>
      </w:r>
      <w:r w:rsidR="00245A35">
        <w:rPr>
          <w:sz w:val="20"/>
          <w:szCs w:val="20"/>
        </w:rPr>
        <w:t xml:space="preserve"> Paul Childs</w:t>
      </w:r>
      <w:r>
        <w:rPr>
          <w:sz w:val="20"/>
          <w:szCs w:val="20"/>
        </w:rPr>
        <w:t>.</w:t>
      </w:r>
    </w:p>
    <w:p w14:paraId="0EAE14D8" w14:textId="77777777" w:rsidR="00780A82" w:rsidRDefault="00780A82" w:rsidP="00245A35">
      <w:pPr>
        <w:jc w:val="both"/>
        <w:rPr>
          <w:sz w:val="20"/>
          <w:szCs w:val="20"/>
        </w:rPr>
      </w:pPr>
    </w:p>
    <w:p w14:paraId="20D02A60" w14:textId="4D2E2F0C" w:rsidR="00780A82" w:rsidRDefault="00780A82" w:rsidP="00780A82">
      <w:pPr>
        <w:ind w:left="567" w:hanging="567"/>
        <w:jc w:val="both"/>
        <w:rPr>
          <w:sz w:val="20"/>
          <w:szCs w:val="20"/>
        </w:rPr>
      </w:pPr>
      <w:r>
        <w:rPr>
          <w:sz w:val="20"/>
          <w:szCs w:val="20"/>
        </w:rPr>
        <w:t>6.3</w:t>
      </w:r>
      <w:r>
        <w:rPr>
          <w:sz w:val="20"/>
          <w:szCs w:val="20"/>
        </w:rPr>
        <w:tab/>
        <w:t>In 2017 a defibrillator was installed on the outside wall of the Centre</w:t>
      </w:r>
      <w:r w:rsidR="004E1C83">
        <w:rPr>
          <w:sz w:val="20"/>
          <w:szCs w:val="20"/>
        </w:rPr>
        <w:t xml:space="preserve"> facing on to Birchmeadow Road.</w:t>
      </w:r>
      <w:r w:rsidR="00400EA2">
        <w:rPr>
          <w:sz w:val="20"/>
          <w:szCs w:val="20"/>
        </w:rPr>
        <w:t xml:space="preserve">  The instructions for its use are printed on its container.</w:t>
      </w:r>
      <w:r w:rsidR="00084181">
        <w:rPr>
          <w:sz w:val="20"/>
          <w:szCs w:val="20"/>
        </w:rPr>
        <w:t xml:space="preserve">  Please remember to call the emergency services for attempting to use the defibrillator.</w:t>
      </w:r>
    </w:p>
    <w:p w14:paraId="7796662F" w14:textId="77777777" w:rsidR="004E1C83" w:rsidRDefault="004E1C83" w:rsidP="00780A82">
      <w:pPr>
        <w:ind w:left="567" w:hanging="567"/>
        <w:jc w:val="both"/>
        <w:rPr>
          <w:sz w:val="20"/>
          <w:szCs w:val="20"/>
        </w:rPr>
      </w:pPr>
    </w:p>
    <w:p w14:paraId="5CE085CE" w14:textId="58A2891F" w:rsidR="00245A35" w:rsidRDefault="004E1C83" w:rsidP="00245A35">
      <w:pPr>
        <w:ind w:left="567" w:hanging="567"/>
        <w:jc w:val="both"/>
        <w:rPr>
          <w:sz w:val="20"/>
          <w:szCs w:val="20"/>
        </w:rPr>
      </w:pPr>
      <w:r>
        <w:rPr>
          <w:sz w:val="20"/>
          <w:szCs w:val="20"/>
        </w:rPr>
        <w:t>6.4</w:t>
      </w:r>
      <w:r>
        <w:rPr>
          <w:sz w:val="20"/>
          <w:szCs w:val="20"/>
        </w:rPr>
        <w:tab/>
      </w:r>
      <w:r w:rsidR="00084181">
        <w:rPr>
          <w:sz w:val="20"/>
          <w:szCs w:val="20"/>
        </w:rPr>
        <w:t>T</w:t>
      </w:r>
      <w:r w:rsidR="00245A35">
        <w:rPr>
          <w:sz w:val="20"/>
          <w:szCs w:val="20"/>
        </w:rPr>
        <w:t xml:space="preserve">he locations of the first aid boxes and the defibrillator and reference to the absence of a trained first aider are included to in Centre’s online booking information. </w:t>
      </w:r>
    </w:p>
    <w:p w14:paraId="70380F10" w14:textId="31A6C190" w:rsidR="004E1C83" w:rsidRPr="00780A82" w:rsidRDefault="004E1C83" w:rsidP="00780A82">
      <w:pPr>
        <w:ind w:left="567" w:hanging="567"/>
        <w:jc w:val="both"/>
        <w:rPr>
          <w:sz w:val="20"/>
          <w:szCs w:val="20"/>
        </w:rPr>
      </w:pPr>
    </w:p>
    <w:p w14:paraId="4D19CD15" w14:textId="6519E5D3" w:rsidR="002C2E50" w:rsidRDefault="002C2E50">
      <w:pPr>
        <w:rPr>
          <w:rFonts w:cs="Tahoma"/>
          <w:b/>
          <w:sz w:val="20"/>
          <w:szCs w:val="20"/>
        </w:rPr>
      </w:pPr>
      <w:r>
        <w:rPr>
          <w:rFonts w:cs="Tahoma"/>
          <w:b/>
          <w:sz w:val="20"/>
          <w:szCs w:val="20"/>
        </w:rPr>
        <w:br w:type="page"/>
      </w:r>
    </w:p>
    <w:p w14:paraId="2D92AE97" w14:textId="77777777" w:rsidR="00C1741C" w:rsidRDefault="00C1741C" w:rsidP="001230C3">
      <w:pPr>
        <w:ind w:left="567" w:hanging="567"/>
        <w:jc w:val="both"/>
        <w:rPr>
          <w:rFonts w:cs="Tahoma"/>
          <w:b/>
          <w:sz w:val="20"/>
          <w:szCs w:val="20"/>
        </w:rPr>
      </w:pPr>
    </w:p>
    <w:p w14:paraId="6F408FA6" w14:textId="167D8C68" w:rsidR="002C2E50" w:rsidRDefault="00B53261" w:rsidP="001230C3">
      <w:pPr>
        <w:ind w:left="567" w:hanging="567"/>
        <w:jc w:val="both"/>
        <w:rPr>
          <w:rFonts w:cs="Tahoma"/>
          <w:b/>
          <w:sz w:val="20"/>
          <w:szCs w:val="20"/>
        </w:rPr>
      </w:pPr>
      <w:r>
        <w:rPr>
          <w:rFonts w:cs="Tahoma"/>
          <w:b/>
          <w:sz w:val="20"/>
          <w:szCs w:val="20"/>
        </w:rPr>
        <w:t>7.0</w:t>
      </w:r>
      <w:r>
        <w:rPr>
          <w:rFonts w:cs="Tahoma"/>
          <w:b/>
          <w:sz w:val="20"/>
          <w:szCs w:val="20"/>
        </w:rPr>
        <w:tab/>
        <w:t>COSH</w:t>
      </w:r>
      <w:r w:rsidR="002C2E50">
        <w:rPr>
          <w:rFonts w:cs="Tahoma"/>
          <w:b/>
          <w:sz w:val="20"/>
          <w:szCs w:val="20"/>
        </w:rPr>
        <w:t>H (Control of Substances Hazardous to Health)</w:t>
      </w:r>
    </w:p>
    <w:p w14:paraId="1AD3C75F" w14:textId="77777777" w:rsidR="002C2E50" w:rsidRDefault="002C2E50" w:rsidP="001230C3">
      <w:pPr>
        <w:ind w:left="567" w:hanging="567"/>
        <w:jc w:val="both"/>
        <w:rPr>
          <w:rFonts w:cs="Tahoma"/>
          <w:b/>
          <w:sz w:val="20"/>
          <w:szCs w:val="20"/>
        </w:rPr>
      </w:pPr>
    </w:p>
    <w:p w14:paraId="077F0F92" w14:textId="49249685" w:rsidR="00D27232" w:rsidRDefault="002C2E50" w:rsidP="001472DD">
      <w:pPr>
        <w:ind w:left="567" w:hanging="567"/>
        <w:jc w:val="both"/>
        <w:rPr>
          <w:sz w:val="20"/>
          <w:szCs w:val="20"/>
        </w:rPr>
      </w:pPr>
      <w:r w:rsidRPr="00D27232">
        <w:rPr>
          <w:rFonts w:cs="Tahoma"/>
          <w:sz w:val="20"/>
          <w:szCs w:val="20"/>
        </w:rPr>
        <w:t>7.1</w:t>
      </w:r>
      <w:r w:rsidR="00B53261" w:rsidRPr="00D27232">
        <w:rPr>
          <w:rFonts w:cs="Tahoma"/>
          <w:sz w:val="20"/>
          <w:szCs w:val="20"/>
        </w:rPr>
        <w:tab/>
      </w:r>
      <w:r w:rsidR="00D27232" w:rsidRPr="00D27232">
        <w:rPr>
          <w:sz w:val="20"/>
          <w:szCs w:val="20"/>
        </w:rPr>
        <w:t>Under the Control of Substances Hazardous to Health Regulations (COSHH, 2002</w:t>
      </w:r>
      <w:r w:rsidR="00D27232">
        <w:rPr>
          <w:sz w:val="20"/>
          <w:szCs w:val="20"/>
        </w:rPr>
        <w:t xml:space="preserve"> and its subsequent amendments</w:t>
      </w:r>
      <w:r w:rsidR="00D27232" w:rsidRPr="00D27232">
        <w:rPr>
          <w:sz w:val="20"/>
          <w:szCs w:val="20"/>
        </w:rPr>
        <w:t>)</w:t>
      </w:r>
      <w:r w:rsidR="00D27232">
        <w:rPr>
          <w:sz w:val="20"/>
          <w:szCs w:val="20"/>
        </w:rPr>
        <w:t>,</w:t>
      </w:r>
      <w:r w:rsidR="00D27232" w:rsidRPr="00D27232">
        <w:rPr>
          <w:sz w:val="20"/>
          <w:szCs w:val="20"/>
        </w:rPr>
        <w:t xml:space="preserve"> employers are required to either prevent, reduce or at the very least, control exposure to hazardous substances</w:t>
      </w:r>
      <w:r w:rsidR="00D27232">
        <w:rPr>
          <w:sz w:val="20"/>
          <w:szCs w:val="20"/>
        </w:rPr>
        <w:t xml:space="preserve"> in order to prevent ill-</w:t>
      </w:r>
      <w:r w:rsidR="00D27232" w:rsidRPr="00D27232">
        <w:rPr>
          <w:sz w:val="20"/>
          <w:szCs w:val="20"/>
        </w:rPr>
        <w:t>health to their workers.</w:t>
      </w:r>
    </w:p>
    <w:p w14:paraId="69D745C0" w14:textId="77777777" w:rsidR="00D27232" w:rsidRPr="00D27232" w:rsidRDefault="00D27232" w:rsidP="00D27232">
      <w:pPr>
        <w:ind w:left="567" w:hanging="567"/>
        <w:rPr>
          <w:sz w:val="20"/>
          <w:szCs w:val="20"/>
        </w:rPr>
      </w:pPr>
    </w:p>
    <w:p w14:paraId="660236D8" w14:textId="2E6B14C8" w:rsidR="00D27232" w:rsidRDefault="00D27232" w:rsidP="00D27232">
      <w:pPr>
        <w:ind w:left="567" w:hanging="567"/>
        <w:jc w:val="both"/>
        <w:rPr>
          <w:rFonts w:cs="Tahoma"/>
          <w:sz w:val="20"/>
          <w:szCs w:val="20"/>
        </w:rPr>
      </w:pPr>
      <w:r>
        <w:rPr>
          <w:rFonts w:cs="Tahoma"/>
          <w:sz w:val="20"/>
          <w:szCs w:val="20"/>
        </w:rPr>
        <w:t xml:space="preserve"> 7.2</w:t>
      </w:r>
      <w:r>
        <w:rPr>
          <w:rFonts w:cs="Tahoma"/>
          <w:sz w:val="20"/>
          <w:szCs w:val="20"/>
        </w:rPr>
        <w:tab/>
        <w:t>The management of the Birchmeadow Centre does not require the use or storage of hazardous materials other than those commonly associated with the cleaning</w:t>
      </w:r>
      <w:r w:rsidR="00CB050E">
        <w:rPr>
          <w:rFonts w:cs="Tahoma"/>
          <w:sz w:val="20"/>
          <w:szCs w:val="20"/>
        </w:rPr>
        <w:t xml:space="preserve"> of</w:t>
      </w:r>
      <w:r>
        <w:rPr>
          <w:rFonts w:cs="Tahoma"/>
          <w:sz w:val="20"/>
          <w:szCs w:val="20"/>
        </w:rPr>
        <w:t>, and/or undertaking of minor maintenance works to</w:t>
      </w:r>
      <w:r w:rsidR="00CB050E">
        <w:rPr>
          <w:rFonts w:cs="Tahoma"/>
          <w:sz w:val="20"/>
          <w:szCs w:val="20"/>
        </w:rPr>
        <w:t>,</w:t>
      </w:r>
      <w:r>
        <w:rPr>
          <w:rFonts w:cs="Tahoma"/>
          <w:sz w:val="20"/>
          <w:szCs w:val="20"/>
        </w:rPr>
        <w:t xml:space="preserve"> domestic premises.</w:t>
      </w:r>
    </w:p>
    <w:p w14:paraId="366A4F9C" w14:textId="77777777" w:rsidR="00D27232" w:rsidRDefault="00D27232" w:rsidP="00D27232">
      <w:pPr>
        <w:ind w:left="567" w:hanging="567"/>
        <w:jc w:val="both"/>
        <w:rPr>
          <w:rFonts w:cs="Tahoma"/>
          <w:sz w:val="20"/>
          <w:szCs w:val="20"/>
        </w:rPr>
      </w:pPr>
    </w:p>
    <w:p w14:paraId="58BE7587" w14:textId="6A94450A" w:rsidR="002C2E50" w:rsidRDefault="00D27232" w:rsidP="00D27232">
      <w:pPr>
        <w:ind w:left="567" w:hanging="567"/>
        <w:jc w:val="both"/>
        <w:rPr>
          <w:rFonts w:cs="Tahoma"/>
          <w:sz w:val="20"/>
          <w:szCs w:val="20"/>
        </w:rPr>
      </w:pPr>
      <w:r>
        <w:rPr>
          <w:rFonts w:cs="Tahoma"/>
          <w:sz w:val="20"/>
          <w:szCs w:val="20"/>
        </w:rPr>
        <w:t>7.3</w:t>
      </w:r>
      <w:r>
        <w:rPr>
          <w:rFonts w:cs="Tahoma"/>
          <w:sz w:val="20"/>
          <w:szCs w:val="20"/>
        </w:rPr>
        <w:tab/>
        <w:t>Accordingly it is the policy of BCMC that all such materials should be stored in the padlocked caretaker’s cupboard in the lobby to the ladies</w:t>
      </w:r>
      <w:r w:rsidR="00C605D1">
        <w:rPr>
          <w:rFonts w:cs="Tahoma"/>
          <w:sz w:val="20"/>
          <w:szCs w:val="20"/>
        </w:rPr>
        <w:t>’</w:t>
      </w:r>
      <w:r>
        <w:rPr>
          <w:rFonts w:cs="Tahoma"/>
          <w:sz w:val="20"/>
          <w:szCs w:val="20"/>
        </w:rPr>
        <w:t xml:space="preserve"> toilet</w:t>
      </w:r>
      <w:r w:rsidR="00CB050E">
        <w:rPr>
          <w:rFonts w:cs="Tahoma"/>
          <w:sz w:val="20"/>
          <w:szCs w:val="20"/>
        </w:rPr>
        <w:t xml:space="preserve">.  </w:t>
      </w:r>
      <w:r>
        <w:rPr>
          <w:rFonts w:cs="Tahoma"/>
          <w:sz w:val="20"/>
          <w:szCs w:val="20"/>
        </w:rPr>
        <w:t xml:space="preserve">A COSHH Safety Poster is displayed in </w:t>
      </w:r>
      <w:r w:rsidR="00C605D1">
        <w:rPr>
          <w:rFonts w:cs="Tahoma"/>
          <w:sz w:val="20"/>
          <w:szCs w:val="20"/>
        </w:rPr>
        <w:t xml:space="preserve">this cupboard </w:t>
      </w:r>
      <w:r w:rsidR="00CB050E">
        <w:rPr>
          <w:rFonts w:cs="Tahoma"/>
          <w:sz w:val="20"/>
          <w:szCs w:val="20"/>
        </w:rPr>
        <w:t>to assist in the proper use, handling and storage of these materials.  All users are required to familiarise themselves with the manufacturer’s instructions for such</w:t>
      </w:r>
      <w:r w:rsidR="00CB050E" w:rsidRPr="00CB050E">
        <w:rPr>
          <w:rFonts w:cs="Tahoma"/>
          <w:sz w:val="20"/>
          <w:szCs w:val="20"/>
        </w:rPr>
        <w:t xml:space="preserve"> </w:t>
      </w:r>
      <w:r w:rsidR="00CB050E">
        <w:rPr>
          <w:rFonts w:cs="Tahoma"/>
          <w:sz w:val="20"/>
          <w:szCs w:val="20"/>
        </w:rPr>
        <w:t>use, handling and storage.</w:t>
      </w:r>
    </w:p>
    <w:p w14:paraId="423C9F33" w14:textId="77777777" w:rsidR="005830B8" w:rsidRDefault="005830B8" w:rsidP="00D27232">
      <w:pPr>
        <w:ind w:left="567" w:hanging="567"/>
        <w:jc w:val="both"/>
        <w:rPr>
          <w:rFonts w:cs="Tahoma"/>
          <w:sz w:val="20"/>
          <w:szCs w:val="20"/>
        </w:rPr>
      </w:pPr>
    </w:p>
    <w:p w14:paraId="2AB43AED" w14:textId="5F454FF1" w:rsidR="005830B8" w:rsidRDefault="005830B8">
      <w:pPr>
        <w:rPr>
          <w:rFonts w:cs="Tahoma"/>
          <w:sz w:val="20"/>
          <w:szCs w:val="20"/>
        </w:rPr>
      </w:pPr>
      <w:r>
        <w:rPr>
          <w:rFonts w:cs="Tahoma"/>
          <w:sz w:val="20"/>
          <w:szCs w:val="20"/>
        </w:rPr>
        <w:br w:type="page"/>
      </w:r>
    </w:p>
    <w:p w14:paraId="0118B316" w14:textId="77777777" w:rsidR="005830B8" w:rsidRDefault="005830B8" w:rsidP="00D27232">
      <w:pPr>
        <w:ind w:left="567" w:hanging="567"/>
        <w:jc w:val="both"/>
        <w:rPr>
          <w:rFonts w:cs="Tahoma"/>
          <w:sz w:val="20"/>
          <w:szCs w:val="20"/>
        </w:rPr>
      </w:pPr>
    </w:p>
    <w:p w14:paraId="2B9B0100" w14:textId="3E6D4A00" w:rsidR="005830B8" w:rsidRDefault="005830B8" w:rsidP="00D27232">
      <w:pPr>
        <w:ind w:left="567" w:hanging="567"/>
        <w:jc w:val="both"/>
        <w:rPr>
          <w:rFonts w:cs="Tahoma"/>
          <w:b/>
          <w:sz w:val="20"/>
          <w:szCs w:val="20"/>
        </w:rPr>
      </w:pPr>
      <w:r w:rsidRPr="005830B8">
        <w:rPr>
          <w:rFonts w:cs="Tahoma"/>
          <w:b/>
          <w:sz w:val="20"/>
          <w:szCs w:val="20"/>
        </w:rPr>
        <w:t>8.0</w:t>
      </w:r>
      <w:r w:rsidRPr="005830B8">
        <w:rPr>
          <w:rFonts w:cs="Tahoma"/>
          <w:b/>
          <w:sz w:val="20"/>
          <w:szCs w:val="20"/>
        </w:rPr>
        <w:tab/>
        <w:t>Risk Assessments</w:t>
      </w:r>
    </w:p>
    <w:p w14:paraId="23216D18" w14:textId="77777777" w:rsidR="003A6856" w:rsidRDefault="003A6856" w:rsidP="00D27232">
      <w:pPr>
        <w:ind w:left="567" w:hanging="567"/>
        <w:jc w:val="both"/>
        <w:rPr>
          <w:rFonts w:cs="Tahoma"/>
          <w:b/>
          <w:sz w:val="20"/>
          <w:szCs w:val="20"/>
        </w:rPr>
      </w:pPr>
    </w:p>
    <w:p w14:paraId="1DA268E8" w14:textId="77777777" w:rsidR="00400EA2" w:rsidRDefault="003A6856" w:rsidP="007F0A41">
      <w:pPr>
        <w:ind w:left="567" w:hanging="567"/>
        <w:jc w:val="both"/>
        <w:rPr>
          <w:rFonts w:eastAsia="Times New Roman" w:cs="Tahoma"/>
          <w:sz w:val="20"/>
          <w:szCs w:val="20"/>
        </w:rPr>
      </w:pPr>
      <w:r w:rsidRPr="003A6856">
        <w:rPr>
          <w:rFonts w:cs="Tahoma"/>
          <w:sz w:val="20"/>
          <w:szCs w:val="20"/>
        </w:rPr>
        <w:t>8.1</w:t>
      </w:r>
      <w:r>
        <w:rPr>
          <w:rFonts w:cs="Tahoma"/>
          <w:sz w:val="20"/>
          <w:szCs w:val="20"/>
        </w:rPr>
        <w:tab/>
      </w:r>
      <w:r w:rsidR="001472DD" w:rsidRPr="001472DD">
        <w:rPr>
          <w:rFonts w:eastAsia="Times New Roman" w:cs="Tahoma"/>
          <w:sz w:val="20"/>
          <w:szCs w:val="20"/>
        </w:rPr>
        <w:t xml:space="preserve">As </w:t>
      </w:r>
      <w:r w:rsidR="001472DD">
        <w:rPr>
          <w:rFonts w:eastAsia="Times New Roman" w:cs="Tahoma"/>
          <w:sz w:val="20"/>
          <w:szCs w:val="20"/>
        </w:rPr>
        <w:t xml:space="preserve">an integral </w:t>
      </w:r>
      <w:r w:rsidR="001472DD" w:rsidRPr="001472DD">
        <w:rPr>
          <w:rFonts w:eastAsia="Times New Roman" w:cs="Tahoma"/>
          <w:sz w:val="20"/>
          <w:szCs w:val="20"/>
        </w:rPr>
        <w:t>part of managin</w:t>
      </w:r>
      <w:r w:rsidR="001472DD">
        <w:rPr>
          <w:rFonts w:eastAsia="Times New Roman" w:cs="Tahoma"/>
          <w:sz w:val="20"/>
          <w:szCs w:val="20"/>
        </w:rPr>
        <w:t xml:space="preserve">g the health and safety of its </w:t>
      </w:r>
      <w:r w:rsidR="001472DD" w:rsidRPr="001472DD">
        <w:rPr>
          <w:rFonts w:eastAsia="Times New Roman" w:cs="Tahoma"/>
          <w:sz w:val="20"/>
          <w:szCs w:val="20"/>
        </w:rPr>
        <w:t xml:space="preserve">business, </w:t>
      </w:r>
      <w:r w:rsidR="001472DD">
        <w:rPr>
          <w:rFonts w:eastAsia="Times New Roman" w:cs="Tahoma"/>
          <w:sz w:val="20"/>
          <w:szCs w:val="20"/>
        </w:rPr>
        <w:t>BCMC is required to</w:t>
      </w:r>
      <w:r w:rsidR="001472DD" w:rsidRPr="001472DD">
        <w:rPr>
          <w:rFonts w:eastAsia="Times New Roman" w:cs="Tahoma"/>
          <w:sz w:val="20"/>
          <w:szCs w:val="20"/>
        </w:rPr>
        <w:t xml:space="preserve"> </w:t>
      </w:r>
      <w:r w:rsidR="001472DD">
        <w:rPr>
          <w:rFonts w:eastAsia="Times New Roman" w:cs="Tahoma"/>
          <w:sz w:val="20"/>
          <w:szCs w:val="20"/>
        </w:rPr>
        <w:t xml:space="preserve">take reasonable steps to </w:t>
      </w:r>
      <w:r w:rsidR="001472DD" w:rsidRPr="001472DD">
        <w:rPr>
          <w:rFonts w:eastAsia="Times New Roman" w:cs="Tahoma"/>
          <w:sz w:val="20"/>
          <w:szCs w:val="20"/>
        </w:rPr>
        <w:t xml:space="preserve">control the risks in </w:t>
      </w:r>
      <w:r w:rsidR="001472DD">
        <w:rPr>
          <w:rFonts w:eastAsia="Times New Roman" w:cs="Tahoma"/>
          <w:sz w:val="20"/>
          <w:szCs w:val="20"/>
        </w:rPr>
        <w:t>its</w:t>
      </w:r>
      <w:r w:rsidR="001472DD" w:rsidRPr="001472DD">
        <w:rPr>
          <w:rFonts w:eastAsia="Times New Roman" w:cs="Tahoma"/>
          <w:sz w:val="20"/>
          <w:szCs w:val="20"/>
        </w:rPr>
        <w:t xml:space="preserve"> workplace</w:t>
      </w:r>
      <w:r w:rsidR="001472DD">
        <w:rPr>
          <w:rFonts w:eastAsia="Times New Roman" w:cs="Tahoma"/>
          <w:sz w:val="20"/>
          <w:szCs w:val="20"/>
        </w:rPr>
        <w:t>, through the use of risk assessments</w:t>
      </w:r>
      <w:r w:rsidR="001472DD" w:rsidRPr="001472DD">
        <w:rPr>
          <w:rFonts w:eastAsia="Times New Roman" w:cs="Tahoma"/>
          <w:sz w:val="20"/>
          <w:szCs w:val="20"/>
        </w:rPr>
        <w:t>.</w:t>
      </w:r>
    </w:p>
    <w:p w14:paraId="4BD93614" w14:textId="77777777" w:rsidR="00400EA2" w:rsidRDefault="00400EA2" w:rsidP="007F0A41">
      <w:pPr>
        <w:ind w:left="567" w:hanging="567"/>
        <w:jc w:val="both"/>
        <w:rPr>
          <w:rFonts w:eastAsia="Times New Roman" w:cs="Tahoma"/>
          <w:sz w:val="20"/>
          <w:szCs w:val="20"/>
        </w:rPr>
      </w:pPr>
    </w:p>
    <w:p w14:paraId="15F210A1" w14:textId="5E6481D5" w:rsidR="00447E57" w:rsidRDefault="00400EA2" w:rsidP="007F0A41">
      <w:pPr>
        <w:ind w:left="567" w:hanging="567"/>
        <w:jc w:val="both"/>
        <w:rPr>
          <w:rFonts w:eastAsia="Times New Roman" w:cs="Tahoma"/>
          <w:sz w:val="20"/>
          <w:szCs w:val="20"/>
        </w:rPr>
      </w:pPr>
      <w:r>
        <w:rPr>
          <w:rFonts w:eastAsia="Times New Roman" w:cs="Tahoma"/>
          <w:sz w:val="20"/>
          <w:szCs w:val="20"/>
        </w:rPr>
        <w:t>8.2</w:t>
      </w:r>
      <w:r>
        <w:rPr>
          <w:rFonts w:eastAsia="Times New Roman" w:cs="Tahoma"/>
          <w:sz w:val="20"/>
          <w:szCs w:val="20"/>
        </w:rPr>
        <w:tab/>
        <w:t xml:space="preserve">Such assessments need to be carried out </w:t>
      </w:r>
      <w:r w:rsidR="00447E57">
        <w:rPr>
          <w:rFonts w:eastAsia="Times New Roman" w:cs="Tahoma"/>
          <w:sz w:val="20"/>
          <w:szCs w:val="20"/>
        </w:rPr>
        <w:t xml:space="preserve">in relation to specific actions/events/circumstances and periodically in order to provide a continuing assessment of the general health and fire safety of the building and its fittings and installations.  In this latter respect the </w:t>
      </w:r>
      <w:r w:rsidR="00447E57">
        <w:rPr>
          <w:sz w:val="20"/>
          <w:szCs w:val="20"/>
        </w:rPr>
        <w:t>Strategic Health and Safety Review and Fire Safety Risk Assessments attached as Annexes 1 and 3 need to be reviewed and updated annually</w:t>
      </w:r>
      <w:r w:rsidR="00447E57">
        <w:rPr>
          <w:rFonts w:eastAsia="Times New Roman" w:cs="Tahoma"/>
          <w:sz w:val="20"/>
          <w:szCs w:val="20"/>
        </w:rPr>
        <w:t>.</w:t>
      </w:r>
    </w:p>
    <w:p w14:paraId="4F3632BD" w14:textId="77777777" w:rsidR="00447E57" w:rsidRDefault="00447E57" w:rsidP="007F0A41">
      <w:pPr>
        <w:ind w:left="567" w:hanging="567"/>
        <w:jc w:val="both"/>
        <w:rPr>
          <w:rFonts w:eastAsia="Times New Roman" w:cs="Tahoma"/>
          <w:sz w:val="20"/>
          <w:szCs w:val="20"/>
        </w:rPr>
      </w:pPr>
    </w:p>
    <w:p w14:paraId="71EE60D1" w14:textId="77777777" w:rsidR="00ED0109" w:rsidRDefault="00447E57" w:rsidP="007F0A41">
      <w:pPr>
        <w:ind w:left="567" w:hanging="567"/>
        <w:jc w:val="both"/>
        <w:rPr>
          <w:rFonts w:eastAsia="Times New Roman" w:cs="Tahoma"/>
          <w:sz w:val="20"/>
          <w:szCs w:val="20"/>
        </w:rPr>
      </w:pPr>
      <w:r>
        <w:rPr>
          <w:rFonts w:eastAsia="Times New Roman" w:cs="Tahoma"/>
          <w:sz w:val="20"/>
          <w:szCs w:val="20"/>
        </w:rPr>
        <w:t>8.3</w:t>
      </w:r>
      <w:r>
        <w:rPr>
          <w:rFonts w:eastAsia="Times New Roman" w:cs="Tahoma"/>
          <w:sz w:val="20"/>
          <w:szCs w:val="20"/>
        </w:rPr>
        <w:tab/>
        <w:t xml:space="preserve">Although </w:t>
      </w:r>
      <w:r w:rsidR="001472DD">
        <w:rPr>
          <w:rFonts w:eastAsia="Times New Roman" w:cs="Tahoma"/>
          <w:sz w:val="20"/>
          <w:szCs w:val="20"/>
        </w:rPr>
        <w:t>BCMC has less than 5 employees</w:t>
      </w:r>
      <w:r>
        <w:rPr>
          <w:rFonts w:eastAsia="Times New Roman" w:cs="Tahoma"/>
          <w:sz w:val="20"/>
          <w:szCs w:val="20"/>
        </w:rPr>
        <w:t xml:space="preserve"> and is therefore</w:t>
      </w:r>
      <w:r w:rsidR="001472DD">
        <w:rPr>
          <w:rFonts w:eastAsia="Times New Roman" w:cs="Tahoma"/>
          <w:sz w:val="20"/>
          <w:szCs w:val="20"/>
        </w:rPr>
        <w:t xml:space="preserve"> not required to record its risk assessments in writing</w:t>
      </w:r>
      <w:r>
        <w:rPr>
          <w:rFonts w:eastAsia="Times New Roman" w:cs="Tahoma"/>
          <w:sz w:val="20"/>
          <w:szCs w:val="20"/>
        </w:rPr>
        <w:t xml:space="preserve">, </w:t>
      </w:r>
      <w:r w:rsidR="001472DD">
        <w:rPr>
          <w:rFonts w:eastAsia="Times New Roman" w:cs="Tahoma"/>
          <w:sz w:val="20"/>
          <w:szCs w:val="20"/>
        </w:rPr>
        <w:t>the Risk Assessment temp</w:t>
      </w:r>
      <w:r w:rsidR="008A2859">
        <w:rPr>
          <w:rFonts w:eastAsia="Times New Roman" w:cs="Tahoma"/>
          <w:sz w:val="20"/>
          <w:szCs w:val="20"/>
        </w:rPr>
        <w:t xml:space="preserve">late attached as Annexe 10 </w:t>
      </w:r>
      <w:r w:rsidR="001472DD">
        <w:rPr>
          <w:rFonts w:eastAsia="Times New Roman" w:cs="Tahoma"/>
          <w:sz w:val="20"/>
          <w:szCs w:val="20"/>
        </w:rPr>
        <w:t xml:space="preserve">is included in this Manual to assist in </w:t>
      </w:r>
      <w:r w:rsidR="00223D0D">
        <w:rPr>
          <w:rFonts w:eastAsia="Times New Roman" w:cs="Tahoma"/>
          <w:sz w:val="20"/>
          <w:szCs w:val="20"/>
        </w:rPr>
        <w:t>carrying out</w:t>
      </w:r>
      <w:r w:rsidR="001472DD">
        <w:rPr>
          <w:rFonts w:eastAsia="Times New Roman" w:cs="Tahoma"/>
          <w:sz w:val="20"/>
          <w:szCs w:val="20"/>
        </w:rPr>
        <w:t xml:space="preserve"> future</w:t>
      </w:r>
      <w:r w:rsidR="00223D0D">
        <w:rPr>
          <w:rFonts w:eastAsia="Times New Roman" w:cs="Tahoma"/>
          <w:sz w:val="20"/>
          <w:szCs w:val="20"/>
        </w:rPr>
        <w:t xml:space="preserve"> risk assessments</w:t>
      </w:r>
      <w:r w:rsidR="00ED0109">
        <w:rPr>
          <w:rFonts w:eastAsia="Times New Roman" w:cs="Tahoma"/>
          <w:sz w:val="20"/>
          <w:szCs w:val="20"/>
        </w:rPr>
        <w:t>.</w:t>
      </w:r>
    </w:p>
    <w:p w14:paraId="1ED6F3F2" w14:textId="77777777" w:rsidR="00ED0109" w:rsidRDefault="00ED0109" w:rsidP="007F0A41">
      <w:pPr>
        <w:ind w:left="567" w:hanging="567"/>
        <w:jc w:val="both"/>
        <w:rPr>
          <w:rFonts w:eastAsia="Times New Roman" w:cs="Tahoma"/>
          <w:sz w:val="20"/>
          <w:szCs w:val="20"/>
        </w:rPr>
      </w:pPr>
    </w:p>
    <w:p w14:paraId="043306C3" w14:textId="7AB8B9CD" w:rsidR="001472DD" w:rsidRPr="007F0A41" w:rsidRDefault="00ED0109" w:rsidP="007F0A41">
      <w:pPr>
        <w:ind w:left="567" w:hanging="567"/>
        <w:jc w:val="both"/>
        <w:rPr>
          <w:rFonts w:cs="Tahoma"/>
          <w:sz w:val="20"/>
          <w:szCs w:val="20"/>
        </w:rPr>
      </w:pPr>
      <w:r>
        <w:rPr>
          <w:rFonts w:eastAsia="Times New Roman" w:cs="Tahoma"/>
          <w:sz w:val="20"/>
          <w:szCs w:val="20"/>
        </w:rPr>
        <w:t>8.4</w:t>
      </w:r>
      <w:r>
        <w:rPr>
          <w:rFonts w:eastAsia="Times New Roman" w:cs="Tahoma"/>
          <w:sz w:val="20"/>
          <w:szCs w:val="20"/>
        </w:rPr>
        <w:tab/>
        <w:t>I</w:t>
      </w:r>
      <w:r w:rsidR="00447E57">
        <w:rPr>
          <w:rFonts w:eastAsia="Times New Roman" w:cs="Tahoma"/>
          <w:sz w:val="20"/>
          <w:szCs w:val="20"/>
        </w:rPr>
        <w:t>t is recommended that copies of such assessments</w:t>
      </w:r>
      <w:r w:rsidR="005E1CE1">
        <w:rPr>
          <w:rFonts w:eastAsia="Times New Roman" w:cs="Tahoma"/>
          <w:sz w:val="20"/>
          <w:szCs w:val="20"/>
        </w:rPr>
        <w:t xml:space="preserve"> be added </w:t>
      </w:r>
      <w:r>
        <w:rPr>
          <w:rFonts w:eastAsia="Times New Roman" w:cs="Tahoma"/>
          <w:sz w:val="20"/>
          <w:szCs w:val="20"/>
        </w:rPr>
        <w:t>at</w:t>
      </w:r>
      <w:r w:rsidR="005E1CE1">
        <w:rPr>
          <w:rFonts w:eastAsia="Times New Roman" w:cs="Tahoma"/>
          <w:sz w:val="20"/>
          <w:szCs w:val="20"/>
        </w:rPr>
        <w:t xml:space="preserve"> </w:t>
      </w:r>
      <w:r w:rsidR="006D7E09">
        <w:rPr>
          <w:rFonts w:eastAsia="Times New Roman" w:cs="Tahoma"/>
          <w:sz w:val="20"/>
          <w:szCs w:val="20"/>
        </w:rPr>
        <w:t>Annexe 1</w:t>
      </w:r>
      <w:r>
        <w:rPr>
          <w:rFonts w:eastAsia="Times New Roman" w:cs="Tahoma"/>
          <w:sz w:val="20"/>
          <w:szCs w:val="20"/>
        </w:rPr>
        <w:t>1</w:t>
      </w:r>
      <w:r w:rsidR="006D7E09">
        <w:rPr>
          <w:rFonts w:eastAsia="Times New Roman" w:cs="Tahoma"/>
          <w:sz w:val="20"/>
          <w:szCs w:val="20"/>
        </w:rPr>
        <w:t xml:space="preserve"> </w:t>
      </w:r>
      <w:r w:rsidR="005E1CE1">
        <w:rPr>
          <w:rFonts w:eastAsia="Times New Roman" w:cs="Tahoma"/>
          <w:sz w:val="20"/>
          <w:szCs w:val="20"/>
        </w:rPr>
        <w:t>from time to time</w:t>
      </w:r>
      <w:r w:rsidR="00AA6286">
        <w:rPr>
          <w:rFonts w:eastAsia="Times New Roman" w:cs="Tahoma"/>
          <w:sz w:val="20"/>
          <w:szCs w:val="20"/>
        </w:rPr>
        <w:t>, to track the actions that need to be taken</w:t>
      </w:r>
      <w:r w:rsidR="00223D0D">
        <w:rPr>
          <w:rFonts w:eastAsia="Times New Roman" w:cs="Tahoma"/>
          <w:sz w:val="20"/>
          <w:szCs w:val="20"/>
        </w:rPr>
        <w:t>.</w:t>
      </w:r>
    </w:p>
    <w:p w14:paraId="31D7E2CB" w14:textId="77777777" w:rsidR="001472DD" w:rsidRDefault="001472DD" w:rsidP="00D27232">
      <w:pPr>
        <w:ind w:left="567" w:hanging="567"/>
        <w:jc w:val="both"/>
        <w:rPr>
          <w:rFonts w:cs="Tahoma"/>
          <w:sz w:val="20"/>
          <w:szCs w:val="20"/>
        </w:rPr>
      </w:pPr>
    </w:p>
    <w:p w14:paraId="0F3DA1F5" w14:textId="383A2FD4" w:rsidR="00CA19DC" w:rsidRDefault="00CA19DC">
      <w:pPr>
        <w:rPr>
          <w:rFonts w:cs="Tahoma"/>
          <w:sz w:val="20"/>
          <w:szCs w:val="20"/>
        </w:rPr>
      </w:pPr>
      <w:r>
        <w:rPr>
          <w:rFonts w:cs="Tahoma"/>
          <w:sz w:val="20"/>
          <w:szCs w:val="20"/>
        </w:rPr>
        <w:br w:type="page"/>
      </w:r>
    </w:p>
    <w:p w14:paraId="48084EAB" w14:textId="77777777" w:rsidR="00C135A6" w:rsidRDefault="00C135A6" w:rsidP="00CA19DC">
      <w:pPr>
        <w:rPr>
          <w:rFonts w:cs="Tahoma"/>
          <w:b/>
          <w:sz w:val="20"/>
          <w:szCs w:val="20"/>
        </w:rPr>
      </w:pPr>
    </w:p>
    <w:p w14:paraId="2B4996BB" w14:textId="11CB870A" w:rsidR="000C54D5" w:rsidRDefault="00CA19DC" w:rsidP="00CA19DC">
      <w:pPr>
        <w:rPr>
          <w:rFonts w:cs="Tahoma"/>
          <w:b/>
          <w:sz w:val="20"/>
          <w:szCs w:val="20"/>
        </w:rPr>
      </w:pPr>
      <w:r w:rsidRPr="00CA19DC">
        <w:rPr>
          <w:rFonts w:cs="Tahoma"/>
          <w:b/>
          <w:sz w:val="20"/>
          <w:szCs w:val="20"/>
        </w:rPr>
        <w:t>9.0 Revisions</w:t>
      </w:r>
    </w:p>
    <w:p w14:paraId="2C71D4B2" w14:textId="77777777" w:rsidR="00CA19DC" w:rsidRDefault="00CA19DC" w:rsidP="00CA19DC">
      <w:pPr>
        <w:rPr>
          <w:rFonts w:cs="Tahoma"/>
          <w:b/>
          <w:sz w:val="20"/>
          <w:szCs w:val="20"/>
        </w:rPr>
      </w:pPr>
    </w:p>
    <w:p w14:paraId="25F97EAB" w14:textId="77777777" w:rsidR="00CA19DC" w:rsidRDefault="00CA19DC" w:rsidP="00CA19DC">
      <w:pPr>
        <w:rPr>
          <w:rFonts w:cs="Tahoma"/>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641"/>
      </w:tblGrid>
      <w:tr w:rsidR="00CA19DC" w:rsidRPr="00253E9F" w14:paraId="6D8506F8" w14:textId="77777777" w:rsidTr="00253E9F">
        <w:tc>
          <w:tcPr>
            <w:tcW w:w="1413" w:type="dxa"/>
          </w:tcPr>
          <w:p w14:paraId="4B02AD49" w14:textId="6EB2A0FE" w:rsidR="00CA19DC" w:rsidRPr="00BA4C2D" w:rsidRDefault="00CA19DC" w:rsidP="002E4B07">
            <w:pPr>
              <w:rPr>
                <w:rFonts w:cs="Tahoma"/>
                <w:b/>
                <w:sz w:val="20"/>
                <w:szCs w:val="20"/>
              </w:rPr>
            </w:pPr>
            <w:r w:rsidRPr="00BA4C2D">
              <w:rPr>
                <w:rFonts w:cs="Tahoma"/>
                <w:b/>
                <w:sz w:val="20"/>
                <w:szCs w:val="20"/>
              </w:rPr>
              <w:t>Date</w:t>
            </w:r>
          </w:p>
        </w:tc>
        <w:tc>
          <w:tcPr>
            <w:tcW w:w="7641" w:type="dxa"/>
          </w:tcPr>
          <w:p w14:paraId="40BEA9CD" w14:textId="1E86A3A9" w:rsidR="00CA19DC" w:rsidRPr="00BA4C2D" w:rsidRDefault="00253E9F" w:rsidP="002E4B07">
            <w:pPr>
              <w:rPr>
                <w:rFonts w:cs="Tahoma"/>
                <w:b/>
                <w:sz w:val="20"/>
                <w:szCs w:val="20"/>
              </w:rPr>
            </w:pPr>
            <w:r w:rsidRPr="00BA4C2D">
              <w:rPr>
                <w:rFonts w:cs="Tahoma"/>
                <w:b/>
                <w:sz w:val="20"/>
                <w:szCs w:val="20"/>
              </w:rPr>
              <w:t>Content</w:t>
            </w:r>
          </w:p>
        </w:tc>
      </w:tr>
      <w:tr w:rsidR="00BA4C2D" w:rsidRPr="002E4B07" w14:paraId="0729B92E" w14:textId="77777777" w:rsidTr="00253E9F">
        <w:tc>
          <w:tcPr>
            <w:tcW w:w="1413" w:type="dxa"/>
          </w:tcPr>
          <w:p w14:paraId="36CE8E63" w14:textId="77777777" w:rsidR="00BA4C2D" w:rsidRDefault="00BA4C2D" w:rsidP="00BA4C2D">
            <w:pPr>
              <w:rPr>
                <w:rFonts w:cs="Tahoma"/>
                <w:sz w:val="20"/>
                <w:szCs w:val="20"/>
              </w:rPr>
            </w:pPr>
          </w:p>
        </w:tc>
        <w:tc>
          <w:tcPr>
            <w:tcW w:w="7641" w:type="dxa"/>
          </w:tcPr>
          <w:p w14:paraId="2D393818" w14:textId="77777777" w:rsidR="00BA4C2D" w:rsidRDefault="00BA4C2D" w:rsidP="00BA4C2D">
            <w:pPr>
              <w:rPr>
                <w:rFonts w:cs="Tahoma"/>
                <w:sz w:val="20"/>
                <w:szCs w:val="20"/>
              </w:rPr>
            </w:pPr>
          </w:p>
        </w:tc>
      </w:tr>
      <w:tr w:rsidR="00BA4C2D" w:rsidRPr="002E4B07" w14:paraId="233CEA6A" w14:textId="77777777" w:rsidTr="00253E9F">
        <w:tc>
          <w:tcPr>
            <w:tcW w:w="1413" w:type="dxa"/>
          </w:tcPr>
          <w:p w14:paraId="23694EB5" w14:textId="5C6CC525" w:rsidR="00BA4C2D" w:rsidRPr="002E4B07" w:rsidRDefault="00162045" w:rsidP="00BA4C2D">
            <w:pPr>
              <w:rPr>
                <w:rFonts w:cs="Tahoma"/>
                <w:sz w:val="20"/>
                <w:szCs w:val="20"/>
              </w:rPr>
            </w:pPr>
            <w:r>
              <w:rPr>
                <w:rFonts w:cs="Tahoma"/>
                <w:sz w:val="20"/>
                <w:szCs w:val="20"/>
              </w:rPr>
              <w:t>23 Sept</w:t>
            </w:r>
            <w:r w:rsidR="00BA4C2D">
              <w:rPr>
                <w:rFonts w:cs="Tahoma"/>
                <w:sz w:val="20"/>
                <w:szCs w:val="20"/>
              </w:rPr>
              <w:t xml:space="preserve"> 2019</w:t>
            </w:r>
          </w:p>
        </w:tc>
        <w:tc>
          <w:tcPr>
            <w:tcW w:w="7641" w:type="dxa"/>
          </w:tcPr>
          <w:p w14:paraId="19FD3DEA" w14:textId="434F5C51" w:rsidR="00BA4C2D" w:rsidRPr="002E4B07" w:rsidRDefault="00BA4C2D" w:rsidP="00BA4C2D">
            <w:pPr>
              <w:rPr>
                <w:rFonts w:cs="Tahoma"/>
                <w:sz w:val="20"/>
                <w:szCs w:val="20"/>
              </w:rPr>
            </w:pPr>
            <w:r>
              <w:rPr>
                <w:rFonts w:cs="Tahoma"/>
                <w:sz w:val="20"/>
                <w:szCs w:val="20"/>
              </w:rPr>
              <w:t>General updating following publication of August 2018 draft on the BCMC website</w:t>
            </w:r>
          </w:p>
        </w:tc>
      </w:tr>
      <w:tr w:rsidR="00BA4C2D" w:rsidRPr="002E4B07" w14:paraId="25E1E6B6" w14:textId="77777777" w:rsidTr="00253E9F">
        <w:tc>
          <w:tcPr>
            <w:tcW w:w="1413" w:type="dxa"/>
          </w:tcPr>
          <w:p w14:paraId="72F9A505" w14:textId="439DE401" w:rsidR="00BA4C2D" w:rsidRPr="002E4B07" w:rsidRDefault="00BA4C2D" w:rsidP="00BA4C2D">
            <w:pPr>
              <w:rPr>
                <w:rFonts w:cs="Tahoma"/>
                <w:sz w:val="20"/>
                <w:szCs w:val="20"/>
              </w:rPr>
            </w:pPr>
          </w:p>
        </w:tc>
        <w:tc>
          <w:tcPr>
            <w:tcW w:w="7641" w:type="dxa"/>
          </w:tcPr>
          <w:p w14:paraId="6E3C99B7" w14:textId="3BF17304" w:rsidR="00BA4C2D" w:rsidRPr="002E4B07" w:rsidRDefault="00BA4C2D" w:rsidP="00BA4C2D">
            <w:pPr>
              <w:rPr>
                <w:rFonts w:cs="Tahoma"/>
                <w:sz w:val="20"/>
                <w:szCs w:val="20"/>
              </w:rPr>
            </w:pPr>
          </w:p>
        </w:tc>
      </w:tr>
      <w:tr w:rsidR="00BA4C2D" w:rsidRPr="002E4B07" w14:paraId="071A9CEB" w14:textId="77777777" w:rsidTr="00253E9F">
        <w:tc>
          <w:tcPr>
            <w:tcW w:w="1413" w:type="dxa"/>
          </w:tcPr>
          <w:p w14:paraId="665C96E0" w14:textId="77777777" w:rsidR="00BA4C2D" w:rsidRPr="002E4B07" w:rsidRDefault="00BA4C2D" w:rsidP="00BA4C2D">
            <w:pPr>
              <w:rPr>
                <w:rFonts w:cs="Tahoma"/>
                <w:sz w:val="20"/>
                <w:szCs w:val="20"/>
              </w:rPr>
            </w:pPr>
          </w:p>
        </w:tc>
        <w:tc>
          <w:tcPr>
            <w:tcW w:w="7641" w:type="dxa"/>
          </w:tcPr>
          <w:p w14:paraId="09150983" w14:textId="77777777" w:rsidR="00BA4C2D" w:rsidRPr="002E4B07" w:rsidRDefault="00BA4C2D" w:rsidP="00BA4C2D">
            <w:pPr>
              <w:rPr>
                <w:rFonts w:cs="Tahoma"/>
                <w:sz w:val="20"/>
                <w:szCs w:val="20"/>
              </w:rPr>
            </w:pPr>
          </w:p>
        </w:tc>
      </w:tr>
      <w:tr w:rsidR="00BA4C2D" w:rsidRPr="002E4B07" w14:paraId="07666DA4" w14:textId="77777777" w:rsidTr="00253E9F">
        <w:tc>
          <w:tcPr>
            <w:tcW w:w="1413" w:type="dxa"/>
          </w:tcPr>
          <w:p w14:paraId="23028AEF" w14:textId="77777777" w:rsidR="00BA4C2D" w:rsidRPr="002E4B07" w:rsidRDefault="00BA4C2D" w:rsidP="00BA4C2D">
            <w:pPr>
              <w:rPr>
                <w:rFonts w:cs="Tahoma"/>
                <w:sz w:val="20"/>
                <w:szCs w:val="20"/>
              </w:rPr>
            </w:pPr>
          </w:p>
        </w:tc>
        <w:tc>
          <w:tcPr>
            <w:tcW w:w="7641" w:type="dxa"/>
          </w:tcPr>
          <w:p w14:paraId="3398C911" w14:textId="77777777" w:rsidR="00BA4C2D" w:rsidRPr="002E4B07" w:rsidRDefault="00BA4C2D" w:rsidP="00BA4C2D">
            <w:pPr>
              <w:rPr>
                <w:rFonts w:cs="Tahoma"/>
                <w:sz w:val="20"/>
                <w:szCs w:val="20"/>
              </w:rPr>
            </w:pPr>
          </w:p>
        </w:tc>
      </w:tr>
      <w:tr w:rsidR="00BA4C2D" w:rsidRPr="002E4B07" w14:paraId="568369C6" w14:textId="77777777" w:rsidTr="00253E9F">
        <w:tc>
          <w:tcPr>
            <w:tcW w:w="1413" w:type="dxa"/>
          </w:tcPr>
          <w:p w14:paraId="7F88E598" w14:textId="77777777" w:rsidR="00BA4C2D" w:rsidRPr="002E4B07" w:rsidRDefault="00BA4C2D" w:rsidP="00BA4C2D">
            <w:pPr>
              <w:rPr>
                <w:rFonts w:cs="Tahoma"/>
                <w:sz w:val="20"/>
                <w:szCs w:val="20"/>
              </w:rPr>
            </w:pPr>
          </w:p>
        </w:tc>
        <w:tc>
          <w:tcPr>
            <w:tcW w:w="7641" w:type="dxa"/>
          </w:tcPr>
          <w:p w14:paraId="41DD0130" w14:textId="77777777" w:rsidR="00BA4C2D" w:rsidRPr="002E4B07" w:rsidRDefault="00BA4C2D" w:rsidP="00BA4C2D">
            <w:pPr>
              <w:rPr>
                <w:rFonts w:cs="Tahoma"/>
                <w:sz w:val="20"/>
                <w:szCs w:val="20"/>
              </w:rPr>
            </w:pPr>
          </w:p>
        </w:tc>
      </w:tr>
    </w:tbl>
    <w:p w14:paraId="6F7D1CF7" w14:textId="77777777" w:rsidR="00CA19DC" w:rsidRPr="00CA19DC" w:rsidRDefault="00CA19DC" w:rsidP="00CA19DC">
      <w:pPr>
        <w:rPr>
          <w:rFonts w:cs="Tahoma"/>
          <w:b/>
          <w:sz w:val="20"/>
          <w:szCs w:val="20"/>
        </w:rPr>
      </w:pPr>
    </w:p>
    <w:sectPr w:rsidR="00CA19DC" w:rsidRPr="00CA19DC" w:rsidSect="00105AA0">
      <w:headerReference w:type="default" r:id="rId15"/>
      <w:footerReference w:type="even" r:id="rId16"/>
      <w:footerReference w:type="default" r:id="rId17"/>
      <w:pgSz w:w="11900" w:h="16840"/>
      <w:pgMar w:top="1418" w:right="1418"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637600" w14:textId="77777777" w:rsidR="000D220B" w:rsidRDefault="000D220B" w:rsidP="007667C3">
      <w:r>
        <w:separator/>
      </w:r>
    </w:p>
  </w:endnote>
  <w:endnote w:type="continuationSeparator" w:id="0">
    <w:p w14:paraId="72610886" w14:textId="77777777" w:rsidR="000D220B" w:rsidRDefault="000D220B" w:rsidP="00766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F3C13" w14:textId="77777777" w:rsidR="00B02874" w:rsidRDefault="00B02874" w:rsidP="009112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B92CF8" w14:textId="77777777" w:rsidR="00B02874" w:rsidRDefault="00B02874" w:rsidP="00FD1A5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05AB3" w14:textId="77777777" w:rsidR="00B02874" w:rsidRPr="00FD1A5E" w:rsidRDefault="00B02874" w:rsidP="00911289">
    <w:pPr>
      <w:pStyle w:val="Footer"/>
      <w:framePr w:wrap="around" w:vAnchor="text" w:hAnchor="margin" w:xAlign="right" w:y="1"/>
      <w:rPr>
        <w:rStyle w:val="PageNumber"/>
        <w:sz w:val="20"/>
        <w:szCs w:val="20"/>
      </w:rPr>
    </w:pPr>
    <w:r w:rsidRPr="00FD1A5E">
      <w:rPr>
        <w:rStyle w:val="PageNumber"/>
        <w:sz w:val="20"/>
        <w:szCs w:val="20"/>
      </w:rPr>
      <w:fldChar w:fldCharType="begin"/>
    </w:r>
    <w:r w:rsidRPr="00FD1A5E">
      <w:rPr>
        <w:rStyle w:val="PageNumber"/>
        <w:sz w:val="20"/>
        <w:szCs w:val="20"/>
      </w:rPr>
      <w:instrText xml:space="preserve">PAGE  </w:instrText>
    </w:r>
    <w:r w:rsidRPr="00FD1A5E">
      <w:rPr>
        <w:rStyle w:val="PageNumber"/>
        <w:sz w:val="20"/>
        <w:szCs w:val="20"/>
      </w:rPr>
      <w:fldChar w:fldCharType="separate"/>
    </w:r>
    <w:r w:rsidR="00D2090C">
      <w:rPr>
        <w:rStyle w:val="PageNumber"/>
        <w:noProof/>
        <w:sz w:val="20"/>
        <w:szCs w:val="20"/>
      </w:rPr>
      <w:t>1</w:t>
    </w:r>
    <w:r w:rsidRPr="00FD1A5E">
      <w:rPr>
        <w:rStyle w:val="PageNumber"/>
        <w:sz w:val="20"/>
        <w:szCs w:val="20"/>
      </w:rPr>
      <w:fldChar w:fldCharType="end"/>
    </w:r>
  </w:p>
  <w:p w14:paraId="5661DAD1" w14:textId="77777777" w:rsidR="00B02874" w:rsidRDefault="00B02874" w:rsidP="00FD1A5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A43CC8" w14:textId="77777777" w:rsidR="000D220B" w:rsidRDefault="000D220B" w:rsidP="007667C3">
      <w:r>
        <w:separator/>
      </w:r>
    </w:p>
  </w:footnote>
  <w:footnote w:type="continuationSeparator" w:id="0">
    <w:p w14:paraId="406F24E9" w14:textId="77777777" w:rsidR="000D220B" w:rsidRDefault="000D220B" w:rsidP="007667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EB1F0" w14:textId="77777777" w:rsidR="00B02874" w:rsidRDefault="00B02874" w:rsidP="00FD1A5E">
    <w:pPr>
      <w:ind w:left="567" w:hanging="567"/>
      <w:jc w:val="both"/>
      <w:rPr>
        <w:b/>
        <w:sz w:val="20"/>
        <w:szCs w:val="20"/>
      </w:rPr>
    </w:pPr>
  </w:p>
  <w:p w14:paraId="00FD334F" w14:textId="7F594409" w:rsidR="00B02874" w:rsidRDefault="00B02874" w:rsidP="00FD1A5E">
    <w:pPr>
      <w:ind w:left="567" w:hanging="567"/>
      <w:jc w:val="both"/>
      <w:rPr>
        <w:b/>
        <w:sz w:val="20"/>
        <w:szCs w:val="20"/>
      </w:rPr>
    </w:pPr>
    <w:r w:rsidRPr="00F34385">
      <w:rPr>
        <w:b/>
        <w:sz w:val="20"/>
        <w:szCs w:val="20"/>
      </w:rPr>
      <w:t xml:space="preserve">Birchmeadow Centre </w:t>
    </w:r>
    <w:r w:rsidR="00380AFD">
      <w:rPr>
        <w:b/>
        <w:sz w:val="20"/>
        <w:szCs w:val="20"/>
      </w:rPr>
      <w:t xml:space="preserve">Fire and </w:t>
    </w:r>
    <w:r w:rsidRPr="00F34385">
      <w:rPr>
        <w:b/>
        <w:sz w:val="20"/>
        <w:szCs w:val="20"/>
      </w:rPr>
      <w:t xml:space="preserve">Health </w:t>
    </w:r>
    <w:r w:rsidR="00380AFD">
      <w:rPr>
        <w:b/>
        <w:sz w:val="20"/>
        <w:szCs w:val="20"/>
      </w:rPr>
      <w:t>&amp;</w:t>
    </w:r>
    <w:r w:rsidR="00B165F6">
      <w:rPr>
        <w:b/>
        <w:sz w:val="20"/>
        <w:szCs w:val="20"/>
      </w:rPr>
      <w:t xml:space="preserve"> Safety Manual</w:t>
    </w:r>
  </w:p>
  <w:p w14:paraId="6E470CAC" w14:textId="77777777" w:rsidR="00B02874" w:rsidRDefault="00B02874" w:rsidP="00FD1A5E">
    <w:pPr>
      <w:ind w:left="567" w:hanging="567"/>
      <w:jc w:val="both"/>
      <w:rPr>
        <w:b/>
        <w:sz w:val="20"/>
        <w:szCs w:val="20"/>
      </w:rPr>
    </w:pPr>
  </w:p>
  <w:p w14:paraId="36BE01B8" w14:textId="77777777" w:rsidR="00B02874" w:rsidRPr="00F34385" w:rsidRDefault="00B02874" w:rsidP="00CD40E1">
    <w:pPr>
      <w:pBdr>
        <w:bottom w:val="single" w:sz="4" w:space="1" w:color="auto"/>
      </w:pBdr>
      <w:ind w:left="567" w:hanging="567"/>
      <w:jc w:val="both"/>
      <w:rPr>
        <w:b/>
        <w:sz w:val="20"/>
        <w:szCs w:val="20"/>
      </w:rPr>
    </w:pPr>
  </w:p>
  <w:p w14:paraId="1C64DDC3" w14:textId="77777777" w:rsidR="00B02874" w:rsidRDefault="00B028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9B1427E"/>
    <w:multiLevelType w:val="hybridMultilevel"/>
    <w:tmpl w:val="B3869460"/>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4CDB2232"/>
    <w:multiLevelType w:val="hybridMultilevel"/>
    <w:tmpl w:val="38A69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017361"/>
    <w:multiLevelType w:val="hybridMultilevel"/>
    <w:tmpl w:val="63EA63FC"/>
    <w:lvl w:ilvl="0" w:tplc="00000001">
      <w:start w:val="1"/>
      <w:numFmt w:val="bullet"/>
      <w:lvlText w:val="•"/>
      <w:lvlJc w:val="left"/>
      <w:pPr>
        <w:ind w:left="720" w:hanging="360"/>
      </w:pPr>
    </w:lvl>
    <w:lvl w:ilvl="1" w:tplc="04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8A0"/>
    <w:rsid w:val="00004E7D"/>
    <w:rsid w:val="00021165"/>
    <w:rsid w:val="0002739B"/>
    <w:rsid w:val="000311A7"/>
    <w:rsid w:val="00067157"/>
    <w:rsid w:val="00084181"/>
    <w:rsid w:val="000A1065"/>
    <w:rsid w:val="000C54D5"/>
    <w:rsid w:val="000C7BF9"/>
    <w:rsid w:val="000D220B"/>
    <w:rsid w:val="000E6010"/>
    <w:rsid w:val="00105AA0"/>
    <w:rsid w:val="001068C7"/>
    <w:rsid w:val="001230C3"/>
    <w:rsid w:val="0013372E"/>
    <w:rsid w:val="001472DD"/>
    <w:rsid w:val="00162045"/>
    <w:rsid w:val="0016340A"/>
    <w:rsid w:val="00166C71"/>
    <w:rsid w:val="0019233C"/>
    <w:rsid w:val="001A4B8F"/>
    <w:rsid w:val="001E13C1"/>
    <w:rsid w:val="001E7307"/>
    <w:rsid w:val="00216411"/>
    <w:rsid w:val="00223D0D"/>
    <w:rsid w:val="00232E65"/>
    <w:rsid w:val="00245A35"/>
    <w:rsid w:val="00253E9F"/>
    <w:rsid w:val="00280899"/>
    <w:rsid w:val="00291E5D"/>
    <w:rsid w:val="00297C19"/>
    <w:rsid w:val="002B3444"/>
    <w:rsid w:val="002B7BC2"/>
    <w:rsid w:val="002C2E50"/>
    <w:rsid w:val="002C78F6"/>
    <w:rsid w:val="002D4029"/>
    <w:rsid w:val="002E1A33"/>
    <w:rsid w:val="002E344A"/>
    <w:rsid w:val="002E4B07"/>
    <w:rsid w:val="002F289B"/>
    <w:rsid w:val="00314D41"/>
    <w:rsid w:val="003422CC"/>
    <w:rsid w:val="00347C7D"/>
    <w:rsid w:val="00351D25"/>
    <w:rsid w:val="003566FB"/>
    <w:rsid w:val="00361888"/>
    <w:rsid w:val="00380AFD"/>
    <w:rsid w:val="003A6856"/>
    <w:rsid w:val="003B0AF2"/>
    <w:rsid w:val="003E196D"/>
    <w:rsid w:val="00400EA2"/>
    <w:rsid w:val="0043429B"/>
    <w:rsid w:val="004419FE"/>
    <w:rsid w:val="00447E57"/>
    <w:rsid w:val="004961C5"/>
    <w:rsid w:val="004A0FB2"/>
    <w:rsid w:val="004A6AE4"/>
    <w:rsid w:val="004C532C"/>
    <w:rsid w:val="004D4FEE"/>
    <w:rsid w:val="004E1C83"/>
    <w:rsid w:val="004F04FE"/>
    <w:rsid w:val="0050424D"/>
    <w:rsid w:val="005830B8"/>
    <w:rsid w:val="005C14A0"/>
    <w:rsid w:val="005E1CE1"/>
    <w:rsid w:val="00626BAB"/>
    <w:rsid w:val="006414BD"/>
    <w:rsid w:val="00646AD0"/>
    <w:rsid w:val="006B04B0"/>
    <w:rsid w:val="006B5A3E"/>
    <w:rsid w:val="006C66B8"/>
    <w:rsid w:val="006D7E09"/>
    <w:rsid w:val="00744252"/>
    <w:rsid w:val="00761F37"/>
    <w:rsid w:val="007667C3"/>
    <w:rsid w:val="00780A82"/>
    <w:rsid w:val="007A2B46"/>
    <w:rsid w:val="007C422D"/>
    <w:rsid w:val="007C4F61"/>
    <w:rsid w:val="007D557E"/>
    <w:rsid w:val="007F0A41"/>
    <w:rsid w:val="00806096"/>
    <w:rsid w:val="008156FA"/>
    <w:rsid w:val="008231C5"/>
    <w:rsid w:val="00841BF1"/>
    <w:rsid w:val="008475BC"/>
    <w:rsid w:val="00847F9A"/>
    <w:rsid w:val="008738A0"/>
    <w:rsid w:val="0087471B"/>
    <w:rsid w:val="00893846"/>
    <w:rsid w:val="008A2859"/>
    <w:rsid w:val="008B208B"/>
    <w:rsid w:val="008B685C"/>
    <w:rsid w:val="008B7E12"/>
    <w:rsid w:val="008E5636"/>
    <w:rsid w:val="008F2AAA"/>
    <w:rsid w:val="00901EBA"/>
    <w:rsid w:val="00911289"/>
    <w:rsid w:val="0097298F"/>
    <w:rsid w:val="009B6DFE"/>
    <w:rsid w:val="009F620D"/>
    <w:rsid w:val="00A26F22"/>
    <w:rsid w:val="00A4668D"/>
    <w:rsid w:val="00A55CF3"/>
    <w:rsid w:val="00A55F0B"/>
    <w:rsid w:val="00A57D21"/>
    <w:rsid w:val="00A66605"/>
    <w:rsid w:val="00A74355"/>
    <w:rsid w:val="00A908C2"/>
    <w:rsid w:val="00A938C9"/>
    <w:rsid w:val="00A96400"/>
    <w:rsid w:val="00AA355A"/>
    <w:rsid w:val="00AA6286"/>
    <w:rsid w:val="00AD04D1"/>
    <w:rsid w:val="00AF1A92"/>
    <w:rsid w:val="00B02874"/>
    <w:rsid w:val="00B1054A"/>
    <w:rsid w:val="00B1187F"/>
    <w:rsid w:val="00B165F6"/>
    <w:rsid w:val="00B21C7F"/>
    <w:rsid w:val="00B31BAC"/>
    <w:rsid w:val="00B53261"/>
    <w:rsid w:val="00B568D2"/>
    <w:rsid w:val="00B66419"/>
    <w:rsid w:val="00B823DA"/>
    <w:rsid w:val="00B87743"/>
    <w:rsid w:val="00B91025"/>
    <w:rsid w:val="00BA4C2D"/>
    <w:rsid w:val="00BB5655"/>
    <w:rsid w:val="00BD352E"/>
    <w:rsid w:val="00BF1647"/>
    <w:rsid w:val="00C135A6"/>
    <w:rsid w:val="00C1741C"/>
    <w:rsid w:val="00C22FE4"/>
    <w:rsid w:val="00C605D1"/>
    <w:rsid w:val="00C76918"/>
    <w:rsid w:val="00C817B3"/>
    <w:rsid w:val="00CA19DC"/>
    <w:rsid w:val="00CB050E"/>
    <w:rsid w:val="00CD40E1"/>
    <w:rsid w:val="00CE61B1"/>
    <w:rsid w:val="00D2090C"/>
    <w:rsid w:val="00D27232"/>
    <w:rsid w:val="00D3270C"/>
    <w:rsid w:val="00D63F0A"/>
    <w:rsid w:val="00D800D7"/>
    <w:rsid w:val="00DB3E34"/>
    <w:rsid w:val="00E02D8D"/>
    <w:rsid w:val="00E453DE"/>
    <w:rsid w:val="00E47362"/>
    <w:rsid w:val="00E8489F"/>
    <w:rsid w:val="00EC53EF"/>
    <w:rsid w:val="00ED0109"/>
    <w:rsid w:val="00F03DCC"/>
    <w:rsid w:val="00F34385"/>
    <w:rsid w:val="00F360A7"/>
    <w:rsid w:val="00F75BB0"/>
    <w:rsid w:val="00FC363B"/>
    <w:rsid w:val="00FC7CAC"/>
    <w:rsid w:val="00FD1A5E"/>
    <w:rsid w:val="00FE2679"/>
    <w:rsid w:val="00FF76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AD6E95"/>
  <w14:defaultImageDpi w14:val="300"/>
  <w15:docId w15:val="{D0324A3F-997C-254A-93F7-BB34E83B7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Theme="minorEastAsia" w:hAnsi="Tahoma"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67C3"/>
    <w:pPr>
      <w:tabs>
        <w:tab w:val="center" w:pos="4320"/>
        <w:tab w:val="right" w:pos="8640"/>
      </w:tabs>
    </w:pPr>
  </w:style>
  <w:style w:type="character" w:customStyle="1" w:styleId="HeaderChar">
    <w:name w:val="Header Char"/>
    <w:basedOn w:val="DefaultParagraphFont"/>
    <w:link w:val="Header"/>
    <w:uiPriority w:val="99"/>
    <w:rsid w:val="007667C3"/>
    <w:rPr>
      <w:lang w:val="en-GB"/>
    </w:rPr>
  </w:style>
  <w:style w:type="paragraph" w:styleId="Footer">
    <w:name w:val="footer"/>
    <w:basedOn w:val="Normal"/>
    <w:link w:val="FooterChar"/>
    <w:uiPriority w:val="99"/>
    <w:unhideWhenUsed/>
    <w:rsid w:val="007667C3"/>
    <w:pPr>
      <w:tabs>
        <w:tab w:val="center" w:pos="4320"/>
        <w:tab w:val="right" w:pos="8640"/>
      </w:tabs>
    </w:pPr>
  </w:style>
  <w:style w:type="character" w:customStyle="1" w:styleId="FooterChar">
    <w:name w:val="Footer Char"/>
    <w:basedOn w:val="DefaultParagraphFont"/>
    <w:link w:val="Footer"/>
    <w:uiPriority w:val="99"/>
    <w:rsid w:val="007667C3"/>
    <w:rPr>
      <w:lang w:val="en-GB"/>
    </w:rPr>
  </w:style>
  <w:style w:type="character" w:styleId="Hyperlink">
    <w:name w:val="Hyperlink"/>
    <w:basedOn w:val="DefaultParagraphFont"/>
    <w:uiPriority w:val="99"/>
    <w:unhideWhenUsed/>
    <w:rsid w:val="00901EBA"/>
    <w:rPr>
      <w:color w:val="0000FF" w:themeColor="hyperlink"/>
      <w:u w:val="single"/>
    </w:rPr>
  </w:style>
  <w:style w:type="character" w:styleId="FollowedHyperlink">
    <w:name w:val="FollowedHyperlink"/>
    <w:basedOn w:val="DefaultParagraphFont"/>
    <w:uiPriority w:val="99"/>
    <w:semiHidden/>
    <w:unhideWhenUsed/>
    <w:rsid w:val="00901EBA"/>
    <w:rPr>
      <w:color w:val="800080" w:themeColor="followedHyperlink"/>
      <w:u w:val="single"/>
    </w:rPr>
  </w:style>
  <w:style w:type="character" w:styleId="PageNumber">
    <w:name w:val="page number"/>
    <w:basedOn w:val="DefaultParagraphFont"/>
    <w:uiPriority w:val="99"/>
    <w:semiHidden/>
    <w:unhideWhenUsed/>
    <w:rsid w:val="00FD1A5E"/>
  </w:style>
  <w:style w:type="table" w:styleId="TableGrid">
    <w:name w:val="Table Grid"/>
    <w:basedOn w:val="TableNormal"/>
    <w:uiPriority w:val="59"/>
    <w:rsid w:val="00F03D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11289"/>
    <w:pPr>
      <w:ind w:left="720"/>
      <w:contextualSpacing/>
    </w:pPr>
  </w:style>
  <w:style w:type="character" w:styleId="UnresolvedMention">
    <w:name w:val="Unresolved Mention"/>
    <w:basedOn w:val="DefaultParagraphFont"/>
    <w:uiPriority w:val="99"/>
    <w:semiHidden/>
    <w:unhideWhenUsed/>
    <w:rsid w:val="001472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717254">
      <w:bodyDiv w:val="1"/>
      <w:marLeft w:val="0"/>
      <w:marRight w:val="0"/>
      <w:marTop w:val="0"/>
      <w:marBottom w:val="0"/>
      <w:divBdr>
        <w:top w:val="none" w:sz="0" w:space="0" w:color="auto"/>
        <w:left w:val="none" w:sz="0" w:space="0" w:color="auto"/>
        <w:bottom w:val="none" w:sz="0" w:space="0" w:color="auto"/>
        <w:right w:val="none" w:sz="0" w:space="0" w:color="auto"/>
      </w:divBdr>
    </w:div>
    <w:div w:id="169485832">
      <w:bodyDiv w:val="1"/>
      <w:marLeft w:val="0"/>
      <w:marRight w:val="0"/>
      <w:marTop w:val="0"/>
      <w:marBottom w:val="0"/>
      <w:divBdr>
        <w:top w:val="none" w:sz="0" w:space="0" w:color="auto"/>
        <w:left w:val="none" w:sz="0" w:space="0" w:color="auto"/>
        <w:bottom w:val="none" w:sz="0" w:space="0" w:color="auto"/>
        <w:right w:val="none" w:sz="0" w:space="0" w:color="auto"/>
      </w:divBdr>
    </w:div>
    <w:div w:id="621107980">
      <w:bodyDiv w:val="1"/>
      <w:marLeft w:val="0"/>
      <w:marRight w:val="0"/>
      <w:marTop w:val="0"/>
      <w:marBottom w:val="0"/>
      <w:divBdr>
        <w:top w:val="none" w:sz="0" w:space="0" w:color="auto"/>
        <w:left w:val="none" w:sz="0" w:space="0" w:color="auto"/>
        <w:bottom w:val="none" w:sz="0" w:space="0" w:color="auto"/>
        <w:right w:val="none" w:sz="0" w:space="0" w:color="auto"/>
      </w:divBdr>
      <w:divsChild>
        <w:div w:id="716703347">
          <w:marLeft w:val="0"/>
          <w:marRight w:val="0"/>
          <w:marTop w:val="0"/>
          <w:marBottom w:val="0"/>
          <w:divBdr>
            <w:top w:val="none" w:sz="0" w:space="0" w:color="auto"/>
            <w:left w:val="none" w:sz="0" w:space="0" w:color="auto"/>
            <w:bottom w:val="none" w:sz="0" w:space="0" w:color="auto"/>
            <w:right w:val="none" w:sz="0" w:space="0" w:color="auto"/>
          </w:divBdr>
        </w:div>
        <w:div w:id="1675952844">
          <w:marLeft w:val="0"/>
          <w:marRight w:val="0"/>
          <w:marTop w:val="0"/>
          <w:marBottom w:val="0"/>
          <w:divBdr>
            <w:top w:val="none" w:sz="0" w:space="0" w:color="auto"/>
            <w:left w:val="none" w:sz="0" w:space="0" w:color="auto"/>
            <w:bottom w:val="none" w:sz="0" w:space="0" w:color="auto"/>
            <w:right w:val="none" w:sz="0" w:space="0" w:color="auto"/>
          </w:divBdr>
        </w:div>
        <w:div w:id="1608200660">
          <w:marLeft w:val="0"/>
          <w:marRight w:val="0"/>
          <w:marTop w:val="0"/>
          <w:marBottom w:val="0"/>
          <w:divBdr>
            <w:top w:val="none" w:sz="0" w:space="0" w:color="auto"/>
            <w:left w:val="none" w:sz="0" w:space="0" w:color="auto"/>
            <w:bottom w:val="none" w:sz="0" w:space="0" w:color="auto"/>
            <w:right w:val="none" w:sz="0" w:space="0" w:color="auto"/>
          </w:divBdr>
        </w:div>
        <w:div w:id="591864756">
          <w:marLeft w:val="0"/>
          <w:marRight w:val="0"/>
          <w:marTop w:val="0"/>
          <w:marBottom w:val="0"/>
          <w:divBdr>
            <w:top w:val="none" w:sz="0" w:space="0" w:color="auto"/>
            <w:left w:val="none" w:sz="0" w:space="0" w:color="auto"/>
            <w:bottom w:val="none" w:sz="0" w:space="0" w:color="auto"/>
            <w:right w:val="none" w:sz="0" w:space="0" w:color="auto"/>
          </w:divBdr>
        </w:div>
        <w:div w:id="1116945451">
          <w:marLeft w:val="0"/>
          <w:marRight w:val="0"/>
          <w:marTop w:val="0"/>
          <w:marBottom w:val="0"/>
          <w:divBdr>
            <w:top w:val="none" w:sz="0" w:space="0" w:color="auto"/>
            <w:left w:val="none" w:sz="0" w:space="0" w:color="auto"/>
            <w:bottom w:val="none" w:sz="0" w:space="0" w:color="auto"/>
            <w:right w:val="none" w:sz="0" w:space="0" w:color="auto"/>
          </w:divBdr>
        </w:div>
        <w:div w:id="1371999453">
          <w:marLeft w:val="0"/>
          <w:marRight w:val="0"/>
          <w:marTop w:val="0"/>
          <w:marBottom w:val="0"/>
          <w:divBdr>
            <w:top w:val="none" w:sz="0" w:space="0" w:color="auto"/>
            <w:left w:val="none" w:sz="0" w:space="0" w:color="auto"/>
            <w:bottom w:val="none" w:sz="0" w:space="0" w:color="auto"/>
            <w:right w:val="none" w:sz="0" w:space="0" w:color="auto"/>
          </w:divBdr>
        </w:div>
        <w:div w:id="420179693">
          <w:marLeft w:val="0"/>
          <w:marRight w:val="0"/>
          <w:marTop w:val="0"/>
          <w:marBottom w:val="0"/>
          <w:divBdr>
            <w:top w:val="none" w:sz="0" w:space="0" w:color="auto"/>
            <w:left w:val="none" w:sz="0" w:space="0" w:color="auto"/>
            <w:bottom w:val="none" w:sz="0" w:space="0" w:color="auto"/>
            <w:right w:val="none" w:sz="0" w:space="0" w:color="auto"/>
          </w:divBdr>
        </w:div>
        <w:div w:id="772436581">
          <w:marLeft w:val="0"/>
          <w:marRight w:val="0"/>
          <w:marTop w:val="0"/>
          <w:marBottom w:val="0"/>
          <w:divBdr>
            <w:top w:val="none" w:sz="0" w:space="0" w:color="auto"/>
            <w:left w:val="none" w:sz="0" w:space="0" w:color="auto"/>
            <w:bottom w:val="none" w:sz="0" w:space="0" w:color="auto"/>
            <w:right w:val="none" w:sz="0" w:space="0" w:color="auto"/>
          </w:divBdr>
        </w:div>
      </w:divsChild>
    </w:div>
    <w:div w:id="997075889">
      <w:bodyDiv w:val="1"/>
      <w:marLeft w:val="0"/>
      <w:marRight w:val="0"/>
      <w:marTop w:val="0"/>
      <w:marBottom w:val="0"/>
      <w:divBdr>
        <w:top w:val="none" w:sz="0" w:space="0" w:color="auto"/>
        <w:left w:val="none" w:sz="0" w:space="0" w:color="auto"/>
        <w:bottom w:val="none" w:sz="0" w:space="0" w:color="auto"/>
        <w:right w:val="none" w:sz="0" w:space="0" w:color="auto"/>
      </w:divBdr>
    </w:div>
    <w:div w:id="1146895189">
      <w:bodyDiv w:val="1"/>
      <w:marLeft w:val="0"/>
      <w:marRight w:val="0"/>
      <w:marTop w:val="0"/>
      <w:marBottom w:val="0"/>
      <w:divBdr>
        <w:top w:val="none" w:sz="0" w:space="0" w:color="auto"/>
        <w:left w:val="none" w:sz="0" w:space="0" w:color="auto"/>
        <w:bottom w:val="none" w:sz="0" w:space="0" w:color="auto"/>
        <w:right w:val="none" w:sz="0" w:space="0" w:color="auto"/>
      </w:divBdr>
    </w:div>
    <w:div w:id="1608385446">
      <w:bodyDiv w:val="1"/>
      <w:marLeft w:val="0"/>
      <w:marRight w:val="0"/>
      <w:marTop w:val="0"/>
      <w:marBottom w:val="0"/>
      <w:divBdr>
        <w:top w:val="none" w:sz="0" w:space="0" w:color="auto"/>
        <w:left w:val="none" w:sz="0" w:space="0" w:color="auto"/>
        <w:bottom w:val="none" w:sz="0" w:space="0" w:color="auto"/>
        <w:right w:val="none" w:sz="0" w:space="0" w:color="auto"/>
      </w:divBdr>
      <w:divsChild>
        <w:div w:id="417873666">
          <w:marLeft w:val="0"/>
          <w:marRight w:val="0"/>
          <w:marTop w:val="0"/>
          <w:marBottom w:val="0"/>
          <w:divBdr>
            <w:top w:val="none" w:sz="0" w:space="0" w:color="auto"/>
            <w:left w:val="none" w:sz="0" w:space="0" w:color="auto"/>
            <w:bottom w:val="none" w:sz="0" w:space="0" w:color="auto"/>
            <w:right w:val="none" w:sz="0" w:space="0" w:color="auto"/>
          </w:divBdr>
        </w:div>
        <w:div w:id="1518805941">
          <w:marLeft w:val="0"/>
          <w:marRight w:val="0"/>
          <w:marTop w:val="0"/>
          <w:marBottom w:val="0"/>
          <w:divBdr>
            <w:top w:val="none" w:sz="0" w:space="0" w:color="auto"/>
            <w:left w:val="none" w:sz="0" w:space="0" w:color="auto"/>
            <w:bottom w:val="none" w:sz="0" w:space="0" w:color="auto"/>
            <w:right w:val="none" w:sz="0" w:space="0" w:color="auto"/>
          </w:divBdr>
        </w:div>
      </w:divsChild>
    </w:div>
    <w:div w:id="20828269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se.gov.uk/toolbox/fire.htm" TargetMode="Externa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hse.gov.uk/toolbox/managing/index.htm" TargetMode="External"/><Relationship Id="rId12" Type="http://schemas.openxmlformats.org/officeDocument/2006/relationships/image" Target="media/image2.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hse.gov.uk/pubns/indg143.ht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hse.gov.uk/work-at-height/using-ladders-safely.htm"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TotalTime>
  <Pages>16</Pages>
  <Words>2676</Words>
  <Characters>15256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Manager/>
  <Company>none</Company>
  <LinksUpToDate>false</LinksUpToDate>
  <CharactersWithSpaces>17897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Milan</dc:creator>
  <cp:keywords/>
  <dc:description/>
  <cp:lastModifiedBy>simon.milan@me.com</cp:lastModifiedBy>
  <cp:revision>28</cp:revision>
  <dcterms:created xsi:type="dcterms:W3CDTF">2019-07-12T09:34:00Z</dcterms:created>
  <dcterms:modified xsi:type="dcterms:W3CDTF">2019-09-23T11:43:00Z</dcterms:modified>
  <cp:category/>
</cp:coreProperties>
</file>